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1161F" w14:textId="71268F1A" w:rsidR="0062431F" w:rsidRDefault="0062431F" w:rsidP="0062431F">
      <w:pPr>
        <w:pStyle w:val="a3"/>
        <w:jc w:val="center"/>
        <w:rPr>
          <w:rFonts w:ascii="ＭＳ ゴシック" w:eastAsia="ＭＳ ゴシック" w:hAnsi="ＭＳ ゴシック"/>
          <w:color w:val="000000"/>
          <w:sz w:val="22"/>
          <w:szCs w:val="22"/>
        </w:rPr>
      </w:pPr>
      <w:r>
        <w:rPr>
          <w:rFonts w:ascii="ＭＳ ゴシック" w:eastAsia="ＭＳ ゴシック" w:hAnsi="ＭＳ ゴシック" w:hint="eastAsia"/>
          <w:color w:val="000000"/>
          <w:sz w:val="22"/>
          <w:szCs w:val="22"/>
        </w:rPr>
        <w:t>独立行政法人国立病院機構</w:t>
      </w:r>
      <w:r w:rsidR="002A52C6">
        <w:rPr>
          <w:rFonts w:ascii="ＭＳ ゴシック" w:eastAsia="ＭＳ ゴシック" w:hAnsi="ＭＳ ゴシック" w:hint="eastAsia"/>
          <w:color w:val="000000"/>
          <w:sz w:val="22"/>
          <w:szCs w:val="22"/>
        </w:rPr>
        <w:t>熊本再春医療センター</w:t>
      </w:r>
      <w:r>
        <w:rPr>
          <w:rFonts w:ascii="ＭＳ ゴシック" w:eastAsia="ＭＳ ゴシック" w:hAnsi="ＭＳ ゴシック" w:hint="eastAsia"/>
          <w:color w:val="000000"/>
          <w:sz w:val="22"/>
          <w:szCs w:val="22"/>
        </w:rPr>
        <w:t>における</w:t>
      </w:r>
    </w:p>
    <w:p w14:paraId="252AA2A4" w14:textId="77777777" w:rsidR="0062431F" w:rsidRDefault="0062431F" w:rsidP="0062431F">
      <w:pPr>
        <w:pStyle w:val="a3"/>
        <w:jc w:val="center"/>
        <w:rPr>
          <w:rFonts w:ascii="ＭＳ ゴシック" w:eastAsia="ＭＳ ゴシック" w:hAnsi="ＭＳ ゴシック"/>
          <w:color w:val="000000"/>
          <w:sz w:val="22"/>
          <w:szCs w:val="22"/>
        </w:rPr>
      </w:pPr>
      <w:r>
        <w:rPr>
          <w:rFonts w:ascii="ＭＳ ゴシック" w:eastAsia="ＭＳ ゴシック" w:hAnsi="ＭＳ ゴシック" w:hint="eastAsia"/>
          <w:color w:val="000000"/>
          <w:sz w:val="22"/>
          <w:szCs w:val="22"/>
        </w:rPr>
        <w:t>企業主導治験に係る標準業務手順書</w:t>
      </w:r>
    </w:p>
    <w:p w14:paraId="6FAE3F53" w14:textId="4150A6C4" w:rsidR="0062431F" w:rsidRDefault="0062431F" w:rsidP="0062431F">
      <w:pPr>
        <w:pStyle w:val="a3"/>
        <w:rPr>
          <w:rFonts w:hAnsi="ＭＳ 明朝"/>
          <w:color w:val="000000"/>
          <w:sz w:val="20"/>
          <w:szCs w:val="20"/>
        </w:rPr>
      </w:pPr>
    </w:p>
    <w:p w14:paraId="4E1A8518" w14:textId="77777777" w:rsidR="00AD6A14" w:rsidRPr="007D0552" w:rsidRDefault="00AD6A14" w:rsidP="0062431F">
      <w:pPr>
        <w:pStyle w:val="a3"/>
        <w:rPr>
          <w:rFonts w:hAnsi="ＭＳ 明朝"/>
          <w:color w:val="000000"/>
          <w:sz w:val="20"/>
          <w:szCs w:val="20"/>
        </w:rPr>
      </w:pPr>
    </w:p>
    <w:p w14:paraId="0AC03384" w14:textId="6847B95D" w:rsidR="0062431F" w:rsidRDefault="0062431F" w:rsidP="00F53199">
      <w:pPr>
        <w:pStyle w:val="a3"/>
        <w:numPr>
          <w:ilvl w:val="0"/>
          <w:numId w:val="22"/>
        </w:numPr>
        <w:rPr>
          <w:rFonts w:hAnsi="ＭＳ 明朝"/>
          <w:color w:val="000000"/>
          <w:sz w:val="20"/>
          <w:szCs w:val="20"/>
        </w:rPr>
      </w:pPr>
      <w:r>
        <w:rPr>
          <w:rFonts w:hAnsi="ＭＳ 明朝" w:hint="eastAsia"/>
          <w:color w:val="000000"/>
          <w:sz w:val="20"/>
          <w:szCs w:val="20"/>
        </w:rPr>
        <w:t>目的と適用範囲</w:t>
      </w:r>
    </w:p>
    <w:p w14:paraId="2B14A9D1" w14:textId="77777777" w:rsidR="00460741" w:rsidRDefault="00460741" w:rsidP="005E1590">
      <w:pPr>
        <w:pStyle w:val="a3"/>
        <w:rPr>
          <w:rFonts w:hAnsi="ＭＳ 明朝"/>
          <w:color w:val="000000"/>
          <w:sz w:val="20"/>
          <w:szCs w:val="20"/>
        </w:rPr>
      </w:pPr>
    </w:p>
    <w:p w14:paraId="0A84F2D9" w14:textId="77777777" w:rsidR="0062431F" w:rsidRDefault="0062431F" w:rsidP="0062431F">
      <w:pPr>
        <w:pStyle w:val="a3"/>
        <w:rPr>
          <w:rFonts w:hAnsi="ＭＳ 明朝"/>
          <w:color w:val="000000"/>
          <w:sz w:val="20"/>
          <w:szCs w:val="20"/>
        </w:rPr>
      </w:pPr>
    </w:p>
    <w:p w14:paraId="29652289" w14:textId="77777777" w:rsidR="0062431F" w:rsidRDefault="0062431F" w:rsidP="0062431F">
      <w:pPr>
        <w:pStyle w:val="a3"/>
        <w:ind w:firstLineChars="100" w:firstLine="200"/>
        <w:rPr>
          <w:rFonts w:hAnsi="ＭＳ 明朝"/>
          <w:color w:val="000000"/>
          <w:sz w:val="20"/>
          <w:szCs w:val="20"/>
        </w:rPr>
      </w:pPr>
      <w:r>
        <w:rPr>
          <w:rFonts w:hAnsi="ＭＳ 明朝" w:hint="eastAsia"/>
          <w:color w:val="000000"/>
          <w:sz w:val="20"/>
          <w:szCs w:val="20"/>
        </w:rPr>
        <w:t>（目的と適用範囲）</w:t>
      </w:r>
    </w:p>
    <w:p w14:paraId="1C1CDE26" w14:textId="5283D3D8" w:rsidR="004C4E52" w:rsidRDefault="0062431F" w:rsidP="004C4E52">
      <w:pPr>
        <w:pStyle w:val="a3"/>
        <w:ind w:left="200" w:hangingChars="100" w:hanging="200"/>
        <w:rPr>
          <w:rFonts w:hAnsi="ＭＳ 明朝"/>
          <w:color w:val="000000"/>
          <w:sz w:val="20"/>
          <w:szCs w:val="20"/>
        </w:rPr>
      </w:pPr>
      <w:r>
        <w:rPr>
          <w:rFonts w:hAnsi="ＭＳ 明朝" w:hint="eastAsia"/>
          <w:color w:val="000000"/>
          <w:sz w:val="20"/>
          <w:szCs w:val="20"/>
        </w:rPr>
        <w:t>第１条　本手順書は、独立行政法人国立病院機構</w:t>
      </w:r>
      <w:r w:rsidR="002A52C6">
        <w:rPr>
          <w:rFonts w:hAnsi="ＭＳ 明朝" w:hint="eastAsia"/>
          <w:color w:val="000000"/>
          <w:sz w:val="20"/>
          <w:szCs w:val="20"/>
        </w:rPr>
        <w:t>熊本再春医療センター</w:t>
      </w:r>
      <w:r>
        <w:rPr>
          <w:rFonts w:hAnsi="ＭＳ 明朝" w:hint="eastAsia"/>
          <w:color w:val="000000"/>
          <w:sz w:val="20"/>
          <w:szCs w:val="20"/>
        </w:rPr>
        <w:t>受託研究取扱規程、「医薬品の臨床試験の実施の基準に関する省令」（平成９年厚生省令第２８号。以下「医薬品ＧＣＰ省令」</w:t>
      </w:r>
      <w:r w:rsidR="009D5BAB">
        <w:rPr>
          <w:rFonts w:hAnsi="ＭＳ 明朝" w:hint="eastAsia"/>
          <w:color w:val="000000"/>
          <w:sz w:val="20"/>
          <w:szCs w:val="20"/>
        </w:rPr>
        <w:t>という。）、「医療機器の臨床試験の実施の基準に関する省令」（平成１７年厚生労働省令第３６号。以下「医療機器ＧＣＰ省令」という。）、「再生医療等製品の臨床試験の実施の基準に関する省令」（平成２６年厚生労働省令第８９号。以下「再生医療等製品</w:t>
      </w:r>
      <w:r w:rsidR="009D5BAB">
        <w:rPr>
          <w:rFonts w:hAnsi="ＭＳ 明朝"/>
          <w:color w:val="000000"/>
          <w:sz w:val="20"/>
          <w:szCs w:val="20"/>
        </w:rPr>
        <w:t>ＧＣＰ</w:t>
      </w:r>
      <w:r w:rsidR="009D5BAB">
        <w:rPr>
          <w:rFonts w:hAnsi="ＭＳ 明朝" w:hint="eastAsia"/>
          <w:color w:val="000000"/>
          <w:sz w:val="20"/>
          <w:szCs w:val="20"/>
        </w:rPr>
        <w:t>省令」という。）及びその関連通知、並びに「</w:t>
      </w:r>
      <w:r w:rsidR="009D5BAB" w:rsidRPr="00855AE8">
        <w:rPr>
          <w:rFonts w:hAnsi="ＭＳ 明朝" w:hint="eastAsia"/>
          <w:sz w:val="20"/>
          <w:szCs w:val="20"/>
        </w:rPr>
        <w:t>治験の依頼等に係る統一書式</w:t>
      </w:r>
      <w:r w:rsidR="009D5BAB">
        <w:rPr>
          <w:rFonts w:hAnsi="ＭＳ 明朝" w:hint="eastAsia"/>
          <w:sz w:val="20"/>
          <w:szCs w:val="20"/>
        </w:rPr>
        <w:t>」に</w:t>
      </w:r>
      <w:r w:rsidR="009D5BAB">
        <w:rPr>
          <w:rFonts w:hAnsi="ＭＳ 明朝" w:hint="eastAsia"/>
          <w:color w:val="000000"/>
          <w:sz w:val="20"/>
          <w:szCs w:val="20"/>
        </w:rPr>
        <w:t>関する通知に基づいて、治験の実施に必要な手続きと運営に関する手順を定めるものである</w:t>
      </w:r>
      <w:r w:rsidR="004C4E52">
        <w:rPr>
          <w:rFonts w:hAnsi="ＭＳ 明朝" w:hint="eastAsia"/>
          <w:color w:val="000000"/>
          <w:sz w:val="20"/>
          <w:szCs w:val="20"/>
        </w:rPr>
        <w:t>。</w:t>
      </w:r>
    </w:p>
    <w:p w14:paraId="6F550D92" w14:textId="328757C1"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２　本手順書は、医薬品</w:t>
      </w:r>
      <w:r w:rsidR="000118B7">
        <w:rPr>
          <w:rFonts w:hAnsi="ＭＳ 明朝" w:hint="eastAsia"/>
          <w:color w:val="000000"/>
          <w:sz w:val="20"/>
          <w:szCs w:val="20"/>
        </w:rPr>
        <w:t>、</w:t>
      </w:r>
      <w:r>
        <w:rPr>
          <w:rFonts w:hAnsi="ＭＳ 明朝" w:hint="eastAsia"/>
          <w:color w:val="000000"/>
          <w:sz w:val="20"/>
          <w:szCs w:val="20"/>
        </w:rPr>
        <w:t>医療機器</w:t>
      </w:r>
      <w:r w:rsidR="000D278D">
        <w:rPr>
          <w:rFonts w:hAnsi="ＭＳ 明朝"/>
          <w:color w:val="000000"/>
          <w:sz w:val="20"/>
          <w:szCs w:val="20"/>
        </w:rPr>
        <w:t>及び</w:t>
      </w:r>
      <w:r w:rsidR="00DD3662">
        <w:rPr>
          <w:rFonts w:hAnsi="ＭＳ 明朝" w:hint="eastAsia"/>
          <w:color w:val="000000"/>
          <w:sz w:val="20"/>
          <w:szCs w:val="20"/>
        </w:rPr>
        <w:t>再生医療等製品</w:t>
      </w:r>
      <w:r>
        <w:rPr>
          <w:rFonts w:hAnsi="ＭＳ 明朝" w:hint="eastAsia"/>
          <w:color w:val="000000"/>
          <w:sz w:val="20"/>
          <w:szCs w:val="20"/>
        </w:rPr>
        <w:t>の製造販売承認申請又は承認事項一部変更承認申請の際に提出すべき資料の収集のために行う治験に対して適用する。</w:t>
      </w:r>
    </w:p>
    <w:p w14:paraId="2CF68FC1" w14:textId="6574D19F"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３　製造販売後臨床試験に対しては、医薬品ＧＣＰ省令第５６条</w:t>
      </w:r>
      <w:r w:rsidR="00702763">
        <w:rPr>
          <w:rFonts w:hAnsi="ＭＳ 明朝" w:hint="eastAsia"/>
          <w:color w:val="000000"/>
          <w:sz w:val="20"/>
          <w:szCs w:val="20"/>
        </w:rPr>
        <w:t>、</w:t>
      </w:r>
      <w:r>
        <w:rPr>
          <w:rFonts w:hAnsi="ＭＳ 明朝" w:hint="eastAsia"/>
          <w:color w:val="000000"/>
          <w:sz w:val="20"/>
          <w:szCs w:val="20"/>
        </w:rPr>
        <w:t>医療機器ＧＣＰ省令第７６条</w:t>
      </w:r>
      <w:r w:rsidR="00DD3662">
        <w:rPr>
          <w:rFonts w:hAnsi="ＭＳ 明朝" w:hint="eastAsia"/>
          <w:color w:val="000000"/>
          <w:sz w:val="20"/>
          <w:szCs w:val="20"/>
        </w:rPr>
        <w:t>及び再生医療等製品</w:t>
      </w:r>
      <w:r w:rsidR="003446D3">
        <w:rPr>
          <w:rFonts w:hAnsi="ＭＳ 明朝"/>
          <w:color w:val="000000"/>
          <w:sz w:val="20"/>
          <w:szCs w:val="20"/>
        </w:rPr>
        <w:t>ＧＣＰ</w:t>
      </w:r>
      <w:r w:rsidR="00DD3662">
        <w:rPr>
          <w:rFonts w:hAnsi="ＭＳ 明朝" w:hint="eastAsia"/>
          <w:color w:val="000000"/>
          <w:sz w:val="20"/>
          <w:szCs w:val="20"/>
        </w:rPr>
        <w:t>省令第</w:t>
      </w:r>
      <w:r w:rsidR="00702763">
        <w:rPr>
          <w:rFonts w:hAnsi="ＭＳ 明朝" w:hint="eastAsia"/>
          <w:color w:val="000000"/>
          <w:sz w:val="20"/>
          <w:szCs w:val="20"/>
        </w:rPr>
        <w:t>７６</w:t>
      </w:r>
      <w:r w:rsidR="00DD3662">
        <w:rPr>
          <w:rFonts w:hAnsi="ＭＳ 明朝" w:hint="eastAsia"/>
          <w:color w:val="000000"/>
          <w:sz w:val="20"/>
          <w:szCs w:val="20"/>
        </w:rPr>
        <w:t>条</w:t>
      </w:r>
      <w:r>
        <w:rPr>
          <w:rFonts w:hAnsi="ＭＳ 明朝" w:hint="eastAsia"/>
          <w:color w:val="000000"/>
          <w:sz w:val="20"/>
          <w:szCs w:val="20"/>
        </w:rPr>
        <w:t>に準じ、「治験」等とあるのを「製造販売後臨床試験」等と読み替えることにより、本手順書を適用する。</w:t>
      </w:r>
    </w:p>
    <w:p w14:paraId="09F5A061" w14:textId="69112652"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４　医療機器の治験に対しては、本手順書第８条及び第２２条を除き「医薬品」、</w:t>
      </w:r>
      <w:r w:rsidR="00DD3662">
        <w:rPr>
          <w:rFonts w:hAnsi="ＭＳ 明朝" w:hint="eastAsia"/>
          <w:color w:val="000000"/>
          <w:sz w:val="20"/>
          <w:szCs w:val="20"/>
        </w:rPr>
        <w:t>「治験薬」、「被験薬」、</w:t>
      </w:r>
      <w:r>
        <w:rPr>
          <w:rFonts w:hAnsi="ＭＳ 明朝" w:hint="eastAsia"/>
          <w:color w:val="000000"/>
          <w:sz w:val="20"/>
          <w:szCs w:val="20"/>
        </w:rPr>
        <w:t>「治験</w:t>
      </w:r>
      <w:r w:rsidR="00DF0E14">
        <w:rPr>
          <w:rFonts w:hAnsi="ＭＳ 明朝" w:hint="eastAsia"/>
          <w:color w:val="000000"/>
          <w:sz w:val="20"/>
          <w:szCs w:val="20"/>
        </w:rPr>
        <w:t>使用</w:t>
      </w:r>
      <w:r>
        <w:rPr>
          <w:rFonts w:hAnsi="ＭＳ 明朝" w:hint="eastAsia"/>
          <w:color w:val="000000"/>
          <w:sz w:val="20"/>
          <w:szCs w:val="20"/>
        </w:rPr>
        <w:t>薬」、</w:t>
      </w:r>
      <w:r w:rsidR="00DD3662">
        <w:rPr>
          <w:rFonts w:hAnsi="ＭＳ 明朝" w:hint="eastAsia"/>
          <w:color w:val="000000"/>
          <w:sz w:val="20"/>
          <w:szCs w:val="20"/>
        </w:rPr>
        <w:t>「</w:t>
      </w:r>
      <w:r w:rsidR="00731991">
        <w:rPr>
          <w:rFonts w:hAnsi="ＭＳ 明朝" w:hint="eastAsia"/>
          <w:color w:val="000000"/>
          <w:sz w:val="20"/>
          <w:szCs w:val="20"/>
        </w:rPr>
        <w:t>副作用</w:t>
      </w:r>
      <w:r w:rsidR="00DD3662">
        <w:rPr>
          <w:rFonts w:hAnsi="ＭＳ 明朝" w:hint="eastAsia"/>
          <w:color w:val="000000"/>
          <w:sz w:val="20"/>
          <w:szCs w:val="20"/>
        </w:rPr>
        <w:t>」</w:t>
      </w:r>
      <w:r>
        <w:rPr>
          <w:rFonts w:hAnsi="ＭＳ 明朝" w:hint="eastAsia"/>
          <w:color w:val="000000"/>
          <w:sz w:val="20"/>
          <w:szCs w:val="20"/>
        </w:rPr>
        <w:t>及び</w:t>
      </w:r>
      <w:r w:rsidR="00DD3662">
        <w:rPr>
          <w:rFonts w:hAnsi="ＭＳ 明朝" w:hint="eastAsia"/>
          <w:color w:val="000000"/>
          <w:sz w:val="20"/>
          <w:szCs w:val="20"/>
        </w:rPr>
        <w:t>「</w:t>
      </w:r>
      <w:r w:rsidR="00731991">
        <w:rPr>
          <w:rFonts w:hAnsi="ＭＳ 明朝" w:hint="eastAsia"/>
          <w:color w:val="000000"/>
          <w:sz w:val="20"/>
          <w:szCs w:val="20"/>
        </w:rPr>
        <w:t>同一成分</w:t>
      </w:r>
      <w:r w:rsidR="00DD3662">
        <w:rPr>
          <w:rFonts w:hAnsi="ＭＳ 明朝" w:hint="eastAsia"/>
          <w:color w:val="000000"/>
          <w:sz w:val="20"/>
          <w:szCs w:val="20"/>
        </w:rPr>
        <w:t>」</w:t>
      </w:r>
      <w:r>
        <w:rPr>
          <w:rFonts w:hAnsi="ＭＳ 明朝" w:hint="eastAsia"/>
          <w:color w:val="000000"/>
          <w:sz w:val="20"/>
          <w:szCs w:val="20"/>
        </w:rPr>
        <w:t>とあるのを「医療機器」、</w:t>
      </w:r>
      <w:r w:rsidR="00DD3662">
        <w:rPr>
          <w:rFonts w:hAnsi="ＭＳ 明朝" w:hint="eastAsia"/>
          <w:color w:val="000000"/>
          <w:sz w:val="20"/>
          <w:szCs w:val="20"/>
        </w:rPr>
        <w:t>「治験機器」、「被験機器」、</w:t>
      </w:r>
      <w:r>
        <w:rPr>
          <w:rFonts w:hAnsi="ＭＳ 明朝" w:hint="eastAsia"/>
          <w:color w:val="000000"/>
          <w:sz w:val="20"/>
          <w:szCs w:val="20"/>
        </w:rPr>
        <w:t>「</w:t>
      </w:r>
      <w:r w:rsidR="004C1432">
        <w:rPr>
          <w:rFonts w:hAnsi="ＭＳ 明朝" w:hint="eastAsia"/>
          <w:color w:val="000000"/>
          <w:sz w:val="20"/>
          <w:szCs w:val="20"/>
        </w:rPr>
        <w:t>治験使用</w:t>
      </w:r>
      <w:r>
        <w:rPr>
          <w:rFonts w:hAnsi="ＭＳ 明朝" w:hint="eastAsia"/>
          <w:color w:val="000000"/>
          <w:sz w:val="20"/>
          <w:szCs w:val="20"/>
        </w:rPr>
        <w:t>機器」、</w:t>
      </w:r>
      <w:r w:rsidR="00731991">
        <w:rPr>
          <w:rFonts w:hAnsi="ＭＳ 明朝" w:hint="eastAsia"/>
          <w:color w:val="000000"/>
          <w:sz w:val="20"/>
          <w:szCs w:val="20"/>
        </w:rPr>
        <w:t>「不具合又は不具合による影響」及び</w:t>
      </w:r>
      <w:r w:rsidR="00DD3662">
        <w:rPr>
          <w:rFonts w:hAnsi="ＭＳ 明朝" w:hint="eastAsia"/>
          <w:color w:val="000000"/>
          <w:sz w:val="20"/>
          <w:szCs w:val="20"/>
        </w:rPr>
        <w:t>「同一構造および原理」</w:t>
      </w:r>
      <w:r>
        <w:rPr>
          <w:rFonts w:hAnsi="ＭＳ 明朝" w:hint="eastAsia"/>
          <w:color w:val="000000"/>
          <w:sz w:val="20"/>
          <w:szCs w:val="20"/>
        </w:rPr>
        <w:t>と読み替えることにより、本手順書を適用する。</w:t>
      </w:r>
    </w:p>
    <w:p w14:paraId="54F7465B" w14:textId="11721863" w:rsidR="00DD3662" w:rsidRDefault="00DD3662" w:rsidP="0062431F">
      <w:pPr>
        <w:pStyle w:val="a3"/>
        <w:ind w:left="200" w:hangingChars="100" w:hanging="200"/>
        <w:rPr>
          <w:rFonts w:hAnsi="ＭＳ 明朝"/>
          <w:color w:val="000000"/>
          <w:sz w:val="20"/>
          <w:szCs w:val="20"/>
        </w:rPr>
      </w:pPr>
      <w:r>
        <w:rPr>
          <w:rFonts w:hAnsi="ＭＳ 明朝" w:hint="eastAsia"/>
          <w:color w:val="000000"/>
          <w:sz w:val="20"/>
          <w:szCs w:val="20"/>
        </w:rPr>
        <w:t>５　再生医療等製品の治験に対しては、本手順書第８条及び第２２条を除き「医薬品」、「治験薬」、「被験薬」、「治験使用薬」、</w:t>
      </w:r>
      <w:r w:rsidR="00E6472E">
        <w:rPr>
          <w:rFonts w:hAnsi="ＭＳ 明朝" w:hint="eastAsia"/>
          <w:color w:val="000000"/>
          <w:sz w:val="20"/>
          <w:szCs w:val="20"/>
        </w:rPr>
        <w:t>「副作用」</w:t>
      </w:r>
      <w:r>
        <w:rPr>
          <w:rFonts w:hAnsi="ＭＳ 明朝" w:hint="eastAsia"/>
          <w:color w:val="000000"/>
          <w:sz w:val="20"/>
          <w:szCs w:val="20"/>
        </w:rPr>
        <w:t>及び</w:t>
      </w:r>
      <w:r w:rsidR="00E6472E">
        <w:rPr>
          <w:rFonts w:hAnsi="ＭＳ 明朝" w:hint="eastAsia"/>
          <w:color w:val="000000"/>
          <w:sz w:val="20"/>
          <w:szCs w:val="20"/>
        </w:rPr>
        <w:t>「同一成分」</w:t>
      </w:r>
      <w:r>
        <w:rPr>
          <w:rFonts w:hAnsi="ＭＳ 明朝" w:hint="eastAsia"/>
          <w:color w:val="000000"/>
          <w:sz w:val="20"/>
          <w:szCs w:val="20"/>
        </w:rPr>
        <w:t>とあるのを「再生医療等製品」、「治験製品」、「被験製品」、「治験使用製品」、「不具合又は不具合による影響」及び「同一構成細胞、導入遺伝子、構造、原</w:t>
      </w:r>
      <w:r w:rsidR="00E6472E">
        <w:rPr>
          <w:rFonts w:hAnsi="ＭＳ 明朝" w:hint="eastAsia"/>
          <w:color w:val="000000"/>
          <w:sz w:val="20"/>
          <w:szCs w:val="20"/>
        </w:rPr>
        <w:t>材料等」と読み替えることにより、本手順書を適用する。</w:t>
      </w:r>
    </w:p>
    <w:p w14:paraId="2F1664BC" w14:textId="77777777" w:rsidR="0062431F" w:rsidRDefault="0062431F" w:rsidP="0062431F">
      <w:pPr>
        <w:pStyle w:val="a3"/>
        <w:rPr>
          <w:rFonts w:hAnsi="ＭＳ 明朝"/>
          <w:color w:val="000000"/>
          <w:sz w:val="20"/>
          <w:szCs w:val="20"/>
        </w:rPr>
      </w:pPr>
    </w:p>
    <w:p w14:paraId="09233C51" w14:textId="77777777" w:rsidR="0062431F" w:rsidRDefault="0062431F" w:rsidP="0062431F">
      <w:pPr>
        <w:pStyle w:val="a3"/>
        <w:rPr>
          <w:rFonts w:hAnsi="ＭＳ 明朝"/>
          <w:color w:val="000000"/>
          <w:sz w:val="20"/>
          <w:szCs w:val="20"/>
        </w:rPr>
      </w:pPr>
    </w:p>
    <w:p w14:paraId="27CDB5DC" w14:textId="77777777" w:rsidR="0062431F" w:rsidRDefault="0062431F" w:rsidP="0062431F">
      <w:pPr>
        <w:pStyle w:val="a3"/>
        <w:ind w:firstLineChars="300" w:firstLine="600"/>
        <w:rPr>
          <w:rFonts w:hAnsi="ＭＳ 明朝"/>
          <w:color w:val="000000"/>
          <w:sz w:val="20"/>
          <w:szCs w:val="20"/>
        </w:rPr>
      </w:pPr>
      <w:r>
        <w:rPr>
          <w:rFonts w:hAnsi="ＭＳ 明朝" w:hint="eastAsia"/>
          <w:color w:val="000000"/>
          <w:sz w:val="20"/>
          <w:szCs w:val="20"/>
        </w:rPr>
        <w:t>第２章　院長の業務</w:t>
      </w:r>
    </w:p>
    <w:p w14:paraId="19C688DF" w14:textId="77777777" w:rsidR="0062431F" w:rsidRDefault="0062431F" w:rsidP="0062431F">
      <w:pPr>
        <w:pStyle w:val="a3"/>
        <w:rPr>
          <w:rFonts w:hAnsi="ＭＳ 明朝"/>
          <w:color w:val="000000"/>
          <w:sz w:val="20"/>
          <w:szCs w:val="20"/>
        </w:rPr>
      </w:pPr>
    </w:p>
    <w:p w14:paraId="707DA594" w14:textId="77777777" w:rsidR="0062431F" w:rsidRDefault="0062431F" w:rsidP="0062431F">
      <w:pPr>
        <w:pStyle w:val="a3"/>
        <w:ind w:firstLineChars="100" w:firstLine="200"/>
        <w:rPr>
          <w:rFonts w:hAnsi="ＭＳ 明朝"/>
          <w:color w:val="000000"/>
          <w:sz w:val="20"/>
          <w:szCs w:val="20"/>
        </w:rPr>
      </w:pPr>
      <w:r>
        <w:rPr>
          <w:rFonts w:hAnsi="ＭＳ 明朝" w:hint="eastAsia"/>
          <w:color w:val="000000"/>
          <w:sz w:val="20"/>
          <w:szCs w:val="20"/>
        </w:rPr>
        <w:t>（治験依頼の申請等）</w:t>
      </w:r>
    </w:p>
    <w:p w14:paraId="1F46256A" w14:textId="22848B84"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第２条　院長は、治験責任医師より提出された治験分担医師・治験協力者リスト（書式２）に基づき、治験関連の重要な業務の一部を分担させる者を了承する。院長は、了承した治験分担医師・治験協力者リスト（書式２）を治験責任医師及び</w:t>
      </w:r>
      <w:r w:rsidR="00AE14EB">
        <w:rPr>
          <w:rFonts w:hAnsi="ＭＳ 明朝" w:hint="eastAsia"/>
          <w:color w:val="000000"/>
          <w:sz w:val="20"/>
          <w:szCs w:val="20"/>
        </w:rPr>
        <w:t>治験</w:t>
      </w:r>
      <w:r>
        <w:rPr>
          <w:rFonts w:hAnsi="ＭＳ 明朝" w:hint="eastAsia"/>
          <w:color w:val="000000"/>
          <w:sz w:val="20"/>
          <w:szCs w:val="20"/>
        </w:rPr>
        <w:t>依頼者に提出する。</w:t>
      </w:r>
    </w:p>
    <w:p w14:paraId="611616B8" w14:textId="7FA138D8"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lastRenderedPageBreak/>
        <w:t>２　院長は、治験に関する治験責任医師と治験依頼者との文書による合意が成立した後、治験依頼者及び治験責任医師に治験依頼書（書式３）とともに治験責任医師が医薬品ＧＣＰ省令第４２条</w:t>
      </w:r>
      <w:r w:rsidR="00A011B8">
        <w:rPr>
          <w:rFonts w:hAnsi="ＭＳ 明朝" w:hint="eastAsia"/>
          <w:color w:val="000000"/>
          <w:sz w:val="20"/>
          <w:szCs w:val="20"/>
        </w:rPr>
        <w:t>、</w:t>
      </w:r>
      <w:r>
        <w:rPr>
          <w:rFonts w:hAnsi="ＭＳ 明朝" w:hint="eastAsia"/>
          <w:color w:val="000000"/>
          <w:sz w:val="20"/>
          <w:szCs w:val="20"/>
        </w:rPr>
        <w:t>医療機器ＧＣＰ省令第６２条</w:t>
      </w:r>
      <w:r w:rsidR="00A011B8">
        <w:rPr>
          <w:rFonts w:hAnsi="ＭＳ 明朝" w:hint="eastAsia"/>
          <w:color w:val="000000"/>
          <w:sz w:val="20"/>
          <w:szCs w:val="20"/>
        </w:rPr>
        <w:t>又は再生医療等製品</w:t>
      </w:r>
      <w:r w:rsidR="003446D3">
        <w:rPr>
          <w:rFonts w:hAnsi="ＭＳ 明朝" w:hint="eastAsia"/>
          <w:color w:val="000000"/>
          <w:sz w:val="20"/>
          <w:szCs w:val="20"/>
        </w:rPr>
        <w:t>ＧＣＰ</w:t>
      </w:r>
      <w:r w:rsidR="00A011B8">
        <w:rPr>
          <w:rFonts w:hAnsi="ＭＳ 明朝" w:hint="eastAsia"/>
          <w:color w:val="000000"/>
          <w:sz w:val="20"/>
          <w:szCs w:val="20"/>
        </w:rPr>
        <w:t>省令第６２条</w:t>
      </w:r>
      <w:r>
        <w:rPr>
          <w:rFonts w:hAnsi="ＭＳ 明朝" w:hint="eastAsia"/>
          <w:color w:val="000000"/>
          <w:sz w:val="20"/>
          <w:szCs w:val="20"/>
        </w:rPr>
        <w:t>に規定する要件を満たすことを証明した治験責任医師の履歴書（書式１）、調査審議に必要な場合、治験分担医師の履歴書（書式１）及び治験実施計画書等の審査に必要な資料を提出させるものとする。</w:t>
      </w:r>
    </w:p>
    <w:p w14:paraId="27726810" w14:textId="77777777" w:rsidR="0062431F" w:rsidRDefault="0062431F" w:rsidP="0062431F">
      <w:pPr>
        <w:pStyle w:val="a3"/>
        <w:rPr>
          <w:rFonts w:hAnsi="ＭＳ 明朝"/>
          <w:color w:val="000000"/>
          <w:sz w:val="20"/>
          <w:szCs w:val="20"/>
        </w:rPr>
      </w:pPr>
    </w:p>
    <w:p w14:paraId="6B0EF1C5" w14:textId="77777777" w:rsidR="0062431F" w:rsidRDefault="0062431F" w:rsidP="0062431F">
      <w:pPr>
        <w:pStyle w:val="a3"/>
        <w:ind w:firstLineChars="100" w:firstLine="200"/>
        <w:rPr>
          <w:rFonts w:hAnsi="ＭＳ 明朝"/>
          <w:color w:val="000000"/>
          <w:sz w:val="20"/>
          <w:szCs w:val="20"/>
        </w:rPr>
      </w:pPr>
      <w:r>
        <w:rPr>
          <w:rFonts w:hAnsi="ＭＳ 明朝" w:hint="eastAsia"/>
          <w:color w:val="000000"/>
          <w:sz w:val="20"/>
          <w:szCs w:val="20"/>
        </w:rPr>
        <w:t>（治験実施の了承等）</w:t>
      </w:r>
    </w:p>
    <w:p w14:paraId="375E091B" w14:textId="3CA4DDA9"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第３条　院長は、治験責任医師に対して治験の実施を了承する前に、治験審査依頼書（書式４）、治験責任医師が医薬品ＧＣＰ省令第４２条</w:t>
      </w:r>
      <w:r w:rsidR="00A011B8">
        <w:rPr>
          <w:rFonts w:hAnsi="ＭＳ 明朝" w:hint="eastAsia"/>
          <w:color w:val="000000"/>
          <w:sz w:val="20"/>
          <w:szCs w:val="20"/>
        </w:rPr>
        <w:t>、</w:t>
      </w:r>
      <w:r>
        <w:rPr>
          <w:rFonts w:hAnsi="ＭＳ 明朝" w:hint="eastAsia"/>
          <w:color w:val="000000"/>
          <w:sz w:val="20"/>
          <w:szCs w:val="20"/>
        </w:rPr>
        <w:t>医療機器ＧＣＰ省令第６２条</w:t>
      </w:r>
      <w:r w:rsidR="00A011B8">
        <w:rPr>
          <w:rFonts w:hAnsi="ＭＳ 明朝" w:hint="eastAsia"/>
          <w:color w:val="000000"/>
          <w:sz w:val="20"/>
          <w:szCs w:val="20"/>
        </w:rPr>
        <w:t>又は再生医療等製品</w:t>
      </w:r>
      <w:r w:rsidR="003446D3">
        <w:rPr>
          <w:rFonts w:hAnsi="ＭＳ 明朝" w:hint="eastAsia"/>
          <w:color w:val="000000"/>
          <w:sz w:val="20"/>
          <w:szCs w:val="20"/>
        </w:rPr>
        <w:t>ＧＣＰ</w:t>
      </w:r>
      <w:r w:rsidR="00A011B8">
        <w:rPr>
          <w:rFonts w:hAnsi="ＭＳ 明朝" w:hint="eastAsia"/>
          <w:color w:val="000000"/>
          <w:sz w:val="20"/>
          <w:szCs w:val="20"/>
        </w:rPr>
        <w:t>省令第６２条</w:t>
      </w:r>
      <w:r>
        <w:rPr>
          <w:rFonts w:hAnsi="ＭＳ 明朝" w:hint="eastAsia"/>
          <w:color w:val="000000"/>
          <w:sz w:val="20"/>
          <w:szCs w:val="20"/>
        </w:rPr>
        <w:t>に規定する要件を満たすことを証明した治験責任医師の履歴書（書式１）、調査審議に必要な場合、治験分担医師の履歴書（書式１）及び治験実施計画書等の審査の対象となる文書を治験審査委員会に提出し、治験の実施について治験審査委員会の意見を求めるものとする。</w:t>
      </w:r>
    </w:p>
    <w:p w14:paraId="2D901213" w14:textId="58DB1D60"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２　院長は、依頼があった治験に対し、医薬品ＧＣＰ省令第２７条第１項</w:t>
      </w:r>
      <w:r w:rsidR="00A011B8">
        <w:rPr>
          <w:rFonts w:hAnsi="ＭＳ 明朝" w:hint="eastAsia"/>
          <w:color w:val="000000"/>
          <w:sz w:val="20"/>
          <w:szCs w:val="20"/>
        </w:rPr>
        <w:t>、</w:t>
      </w:r>
      <w:r>
        <w:rPr>
          <w:rFonts w:hAnsi="ＭＳ 明朝" w:hint="eastAsia"/>
          <w:color w:val="000000"/>
          <w:sz w:val="20"/>
          <w:szCs w:val="20"/>
        </w:rPr>
        <w:t>医療機器ＧＣＰ省令第４６条第１項</w:t>
      </w:r>
      <w:r w:rsidR="00A011B8">
        <w:rPr>
          <w:rFonts w:hAnsi="ＭＳ 明朝" w:hint="eastAsia"/>
          <w:color w:val="000000"/>
          <w:sz w:val="20"/>
          <w:szCs w:val="20"/>
        </w:rPr>
        <w:t>及び再生医療等製品</w:t>
      </w:r>
      <w:r w:rsidR="003446D3">
        <w:rPr>
          <w:rFonts w:hAnsi="ＭＳ 明朝"/>
          <w:color w:val="000000"/>
          <w:sz w:val="20"/>
          <w:szCs w:val="20"/>
        </w:rPr>
        <w:t>ＧＣＰ</w:t>
      </w:r>
      <w:r w:rsidR="00A011B8">
        <w:rPr>
          <w:rFonts w:hAnsi="ＭＳ 明朝" w:hint="eastAsia"/>
          <w:color w:val="000000"/>
          <w:sz w:val="20"/>
          <w:szCs w:val="20"/>
        </w:rPr>
        <w:t>省令第４６条第１項</w:t>
      </w:r>
      <w:r>
        <w:rPr>
          <w:rFonts w:hAnsi="ＭＳ 明朝" w:hint="eastAsia"/>
          <w:color w:val="000000"/>
          <w:sz w:val="20"/>
          <w:szCs w:val="20"/>
        </w:rPr>
        <w:t>の規定により適切な治験審査委員会を選択した上で調査審議を依頼することができる。</w:t>
      </w:r>
    </w:p>
    <w:p w14:paraId="0B121E66" w14:textId="75033841"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３　院長は、治験審査委員会が治験の実施を承認する決定を下し、又は治験実施計画書、説明文書</w:t>
      </w:r>
      <w:r w:rsidR="00FA5443">
        <w:rPr>
          <w:rFonts w:hAnsi="ＭＳ 明朝" w:hint="eastAsia"/>
          <w:color w:val="000000"/>
          <w:sz w:val="20"/>
          <w:szCs w:val="20"/>
        </w:rPr>
        <w:t>及び</w:t>
      </w:r>
      <w:r>
        <w:rPr>
          <w:rFonts w:hAnsi="ＭＳ 明朝" w:hint="eastAsia"/>
          <w:color w:val="000000"/>
          <w:sz w:val="20"/>
          <w:szCs w:val="20"/>
        </w:rPr>
        <w:t>同意文書並びにその他の手順について何らかの修正を条件に治験の実施を承認する決定を下し、治験審査結果通知書及び治験審査委員会</w:t>
      </w:r>
      <w:r w:rsidR="007E5579">
        <w:rPr>
          <w:rFonts w:hAnsi="ＭＳ 明朝" w:hint="eastAsia"/>
          <w:color w:val="000000"/>
          <w:sz w:val="20"/>
          <w:szCs w:val="20"/>
        </w:rPr>
        <w:t>委員</w:t>
      </w:r>
      <w:r w:rsidR="009F0BBE">
        <w:rPr>
          <w:rFonts w:hAnsi="ＭＳ 明朝" w:hint="eastAsia"/>
          <w:color w:val="000000"/>
          <w:sz w:val="20"/>
          <w:szCs w:val="20"/>
        </w:rPr>
        <w:t>出欠リスト</w:t>
      </w:r>
      <w:r>
        <w:rPr>
          <w:rFonts w:hAnsi="ＭＳ 明朝" w:hint="eastAsia"/>
          <w:color w:val="000000"/>
          <w:sz w:val="20"/>
          <w:szCs w:val="20"/>
        </w:rPr>
        <w:t>（書式５）により通知してきた場合、治験審査委員会の決定と院長の指示・決定が同じである場合には、（書式５）を用いて、治験依頼者及び治験責任医師に通知するものとする。異なる場合には治験に関する指示・決定通知書（参考書式１）を作成し、（書式５）を添付し治験依頼者及び治験責任医師に通知するものとする。</w:t>
      </w:r>
    </w:p>
    <w:p w14:paraId="5124EB12" w14:textId="628C6559"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４　院長は、治験審査委員会が修正を条件に治験の実施を承認し、その点につき治験依頼者及び治験責任医師が治験実施計画書等を修正した場合には、</w:t>
      </w:r>
      <w:r w:rsidR="009F0BBE">
        <w:rPr>
          <w:rFonts w:hAnsi="ＭＳ 明朝" w:hint="eastAsia"/>
          <w:color w:val="000000"/>
          <w:sz w:val="20"/>
          <w:szCs w:val="20"/>
        </w:rPr>
        <w:t>治験責任医師と合意のもと、治験依頼者に</w:t>
      </w:r>
      <w:r>
        <w:rPr>
          <w:rFonts w:hAnsi="ＭＳ 明朝" w:hint="eastAsia"/>
          <w:color w:val="000000"/>
          <w:sz w:val="20"/>
          <w:szCs w:val="20"/>
        </w:rPr>
        <w:t>治験実施計画書等修正報告書（書式６）及び該当する資料を提出させるものとする。説明文書</w:t>
      </w:r>
      <w:r w:rsidR="00FA5443">
        <w:rPr>
          <w:rFonts w:hAnsi="ＭＳ 明朝" w:hint="eastAsia"/>
          <w:color w:val="000000"/>
          <w:sz w:val="20"/>
          <w:szCs w:val="20"/>
        </w:rPr>
        <w:t>及び</w:t>
      </w:r>
      <w:r>
        <w:rPr>
          <w:rFonts w:hAnsi="ＭＳ 明朝" w:hint="eastAsia"/>
          <w:color w:val="000000"/>
          <w:sz w:val="20"/>
          <w:szCs w:val="20"/>
        </w:rPr>
        <w:t>同意文書の修正のみの場合は、治験責任医師に治験実施計画書等修正報告書（書式６）及び該当する資料を提出させるものとする。また、院長は治験実施計画書等修正報告書（書式６）と該当する資料について修正事項の確認を行う。</w:t>
      </w:r>
    </w:p>
    <w:p w14:paraId="105AFE57"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５　院長は、治験審査委員会が治験の実施を却下する決定を下し、その旨を通知してきた場合は、治験の実施を了承することはできない。</w:t>
      </w:r>
    </w:p>
    <w:p w14:paraId="0DDBF932" w14:textId="3F1900A4"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 xml:space="preserve">　院長は、治験の実施を了承できない旨の院長の決定を、治験審査結果通知書及び治験審査委員会</w:t>
      </w:r>
      <w:r w:rsidR="007E5579">
        <w:rPr>
          <w:rFonts w:hAnsi="ＭＳ 明朝" w:hint="eastAsia"/>
          <w:color w:val="000000"/>
          <w:sz w:val="20"/>
          <w:szCs w:val="20"/>
        </w:rPr>
        <w:t>委員</w:t>
      </w:r>
      <w:r w:rsidR="009F0BBE">
        <w:rPr>
          <w:rFonts w:hAnsi="ＭＳ 明朝" w:hint="eastAsia"/>
          <w:color w:val="000000"/>
          <w:sz w:val="20"/>
          <w:szCs w:val="20"/>
        </w:rPr>
        <w:t>出欠リスト</w:t>
      </w:r>
      <w:r>
        <w:rPr>
          <w:rFonts w:hAnsi="ＭＳ 明朝" w:hint="eastAsia"/>
          <w:color w:val="000000"/>
          <w:sz w:val="20"/>
          <w:szCs w:val="20"/>
        </w:rPr>
        <w:t>（書式５）を用いて、治験依頼者及び治験責任医師に通知するものとする。</w:t>
      </w:r>
    </w:p>
    <w:p w14:paraId="4AF39F5F"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６　院長は、治験依頼者から治験審査委員会の審査結果を確認するために審査に用いられた治験実施計画書等の文書の入手を求める旨の申し出があった場合には、これに応じなければならない。</w:t>
      </w:r>
    </w:p>
    <w:p w14:paraId="7F35DFCB" w14:textId="77777777" w:rsidR="0062431F" w:rsidRDefault="0062431F" w:rsidP="0062431F">
      <w:pPr>
        <w:pStyle w:val="a3"/>
        <w:rPr>
          <w:rFonts w:hAnsi="ＭＳ 明朝"/>
          <w:color w:val="000000"/>
          <w:sz w:val="20"/>
          <w:szCs w:val="20"/>
        </w:rPr>
      </w:pPr>
    </w:p>
    <w:p w14:paraId="50D7583F" w14:textId="77777777" w:rsidR="0062431F" w:rsidRDefault="0062431F" w:rsidP="0062431F">
      <w:pPr>
        <w:pStyle w:val="a3"/>
        <w:ind w:firstLineChars="100" w:firstLine="200"/>
        <w:rPr>
          <w:rFonts w:hAnsi="ＭＳ 明朝"/>
          <w:color w:val="000000"/>
          <w:sz w:val="20"/>
          <w:szCs w:val="20"/>
        </w:rPr>
      </w:pPr>
      <w:r>
        <w:rPr>
          <w:rFonts w:hAnsi="ＭＳ 明朝" w:hint="eastAsia"/>
          <w:color w:val="000000"/>
          <w:sz w:val="20"/>
          <w:szCs w:val="20"/>
        </w:rPr>
        <w:t>（治験実施の契約等）</w:t>
      </w:r>
    </w:p>
    <w:p w14:paraId="70613922"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第４条　院長は、治験審査委員会の意見に基づいて治験の実施を了承した後、治験依頼者と治験の受託に関する契約書により契約を締結し、双方が記名又は署名し、押印と日付を付すものとする。</w:t>
      </w:r>
    </w:p>
    <w:p w14:paraId="5CD9BBCB" w14:textId="77777777" w:rsidR="0062431F" w:rsidRDefault="0062431F" w:rsidP="0062431F">
      <w:pPr>
        <w:pStyle w:val="a3"/>
        <w:ind w:left="100" w:hanging="100"/>
        <w:rPr>
          <w:rFonts w:hAnsi="ＭＳ 明朝"/>
          <w:color w:val="000000"/>
          <w:sz w:val="20"/>
          <w:szCs w:val="20"/>
        </w:rPr>
      </w:pPr>
      <w:r>
        <w:rPr>
          <w:rFonts w:hAnsi="ＭＳ 明朝" w:hint="eastAsia"/>
          <w:color w:val="000000"/>
          <w:sz w:val="20"/>
          <w:szCs w:val="20"/>
        </w:rPr>
        <w:t>２　治験責任医師は、契約内容を確認する。</w:t>
      </w:r>
    </w:p>
    <w:p w14:paraId="2806510F"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３　院長は、治験審査委員会が修正を条件に治験の実施を承認した場合には、第３条第４項の治験実施計画書等修正報告書（書式６）により条件に従い修正されたことを確認した後に、受託に関する契約書により契約を締結するとともに、治験責任医師は本条前項に従うものとする。</w:t>
      </w:r>
    </w:p>
    <w:p w14:paraId="15607F06" w14:textId="3D3A705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４　院長は、治験依頼者から契約書の内容の変更を伴う治験に関する変更申請書（書式１０）が提出された場合、治験審査委員会の意見を聴いた後、</w:t>
      </w:r>
      <w:r w:rsidR="009F0BBE">
        <w:rPr>
          <w:rFonts w:hAnsi="ＭＳ 明朝" w:hint="eastAsia"/>
          <w:color w:val="000000"/>
          <w:sz w:val="20"/>
          <w:szCs w:val="20"/>
        </w:rPr>
        <w:t>契約内容変更に関する覚書</w:t>
      </w:r>
      <w:r>
        <w:rPr>
          <w:rFonts w:hAnsi="ＭＳ 明朝" w:hint="eastAsia"/>
          <w:color w:val="000000"/>
          <w:sz w:val="20"/>
          <w:szCs w:val="20"/>
        </w:rPr>
        <w:t>を締結するとともに、治験責任医師は本条第２項に従うものとする。</w:t>
      </w:r>
    </w:p>
    <w:p w14:paraId="31F5C31A" w14:textId="77777777" w:rsidR="0062431F" w:rsidRDefault="0062431F" w:rsidP="0062431F">
      <w:pPr>
        <w:pStyle w:val="a3"/>
        <w:ind w:left="100" w:hanging="100"/>
        <w:rPr>
          <w:rFonts w:hAnsi="ＭＳ 明朝"/>
          <w:color w:val="000000"/>
          <w:sz w:val="20"/>
          <w:szCs w:val="20"/>
        </w:rPr>
      </w:pPr>
      <w:r>
        <w:rPr>
          <w:rFonts w:hAnsi="ＭＳ 明朝" w:hint="eastAsia"/>
          <w:color w:val="000000"/>
          <w:sz w:val="20"/>
          <w:szCs w:val="20"/>
        </w:rPr>
        <w:t>５　契約書に定める通知及び報告の内容は下記のものとする。</w:t>
      </w:r>
    </w:p>
    <w:p w14:paraId="3C4A7F95" w14:textId="77777777" w:rsidR="0062431F" w:rsidRDefault="0062431F" w:rsidP="0062431F">
      <w:pPr>
        <w:pStyle w:val="a3"/>
        <w:numPr>
          <w:ilvl w:val="0"/>
          <w:numId w:val="1"/>
        </w:numPr>
        <w:ind w:leftChars="100" w:left="410" w:hangingChars="100" w:hanging="200"/>
        <w:rPr>
          <w:rFonts w:hAnsi="ＭＳ 明朝"/>
          <w:color w:val="000000"/>
          <w:sz w:val="20"/>
          <w:szCs w:val="20"/>
        </w:rPr>
      </w:pPr>
      <w:r>
        <w:rPr>
          <w:rFonts w:hAnsi="ＭＳ 明朝" w:hint="eastAsia"/>
          <w:color w:val="000000"/>
          <w:sz w:val="20"/>
          <w:szCs w:val="20"/>
        </w:rPr>
        <w:t>治験依頼者は、次の情報を治験責任医師と院長に通知する。</w:t>
      </w:r>
    </w:p>
    <w:p w14:paraId="110D4761" w14:textId="77777777" w:rsidR="0062431F" w:rsidRDefault="0062431F" w:rsidP="0062431F">
      <w:pPr>
        <w:pStyle w:val="a3"/>
        <w:numPr>
          <w:ilvl w:val="0"/>
          <w:numId w:val="2"/>
        </w:numPr>
        <w:ind w:leftChars="300" w:left="830" w:hangingChars="100" w:hanging="200"/>
        <w:rPr>
          <w:rFonts w:hAnsi="ＭＳ 明朝"/>
          <w:color w:val="000000"/>
          <w:sz w:val="20"/>
          <w:szCs w:val="20"/>
        </w:rPr>
      </w:pPr>
      <w:r>
        <w:rPr>
          <w:rFonts w:hAnsi="ＭＳ 明朝" w:hint="eastAsia"/>
          <w:color w:val="000000"/>
          <w:sz w:val="20"/>
          <w:szCs w:val="20"/>
        </w:rPr>
        <w:t xml:space="preserve">　他施設で発生した重篤で予測できない副作用</w:t>
      </w:r>
    </w:p>
    <w:p w14:paraId="45781C52" w14:textId="2526BAFA" w:rsidR="0062431F" w:rsidRDefault="0062431F" w:rsidP="0062431F">
      <w:pPr>
        <w:pStyle w:val="a3"/>
        <w:numPr>
          <w:ilvl w:val="0"/>
          <w:numId w:val="2"/>
        </w:numPr>
        <w:ind w:leftChars="300" w:left="830" w:hangingChars="100" w:hanging="200"/>
        <w:rPr>
          <w:rFonts w:hAnsi="ＭＳ 明朝"/>
          <w:color w:val="000000"/>
          <w:sz w:val="20"/>
          <w:szCs w:val="20"/>
        </w:rPr>
      </w:pPr>
      <w:r>
        <w:rPr>
          <w:rFonts w:hAnsi="ＭＳ 明朝" w:hint="eastAsia"/>
          <w:color w:val="000000"/>
          <w:sz w:val="20"/>
          <w:szCs w:val="20"/>
        </w:rPr>
        <w:t xml:space="preserve">　重篤な副作用又は治験</w:t>
      </w:r>
      <w:r w:rsidR="004C1432">
        <w:rPr>
          <w:rFonts w:hAnsi="ＭＳ 明朝" w:hint="eastAsia"/>
          <w:color w:val="000000"/>
          <w:sz w:val="20"/>
          <w:szCs w:val="20"/>
        </w:rPr>
        <w:t>使用</w:t>
      </w:r>
      <w:r>
        <w:rPr>
          <w:rFonts w:hAnsi="ＭＳ 明朝" w:hint="eastAsia"/>
          <w:color w:val="000000"/>
          <w:sz w:val="20"/>
          <w:szCs w:val="20"/>
        </w:rPr>
        <w:t>薬及び市販医薬品の使用による感染症の発生数、発生頻度、発生条件等の発生傾向が治験薬概要書</w:t>
      </w:r>
      <w:r w:rsidR="00464E4B">
        <w:rPr>
          <w:rFonts w:hAnsi="ＭＳ 明朝" w:hint="eastAsia"/>
          <w:color w:val="000000"/>
          <w:sz w:val="20"/>
          <w:szCs w:val="20"/>
        </w:rPr>
        <w:t>及び治験使用薬（被験薬を除く。）に係る科学的知見を記載した文書（添付文書、インタビューフォーム、学術論文等）（以下、治験概要書等という。）</w:t>
      </w:r>
      <w:r>
        <w:rPr>
          <w:rFonts w:hAnsi="ＭＳ 明朝" w:hint="eastAsia"/>
          <w:color w:val="000000"/>
          <w:sz w:val="20"/>
          <w:szCs w:val="20"/>
        </w:rPr>
        <w:t>から予測できないもの</w:t>
      </w:r>
    </w:p>
    <w:p w14:paraId="2BE34597" w14:textId="259AD0E9" w:rsidR="0062431F" w:rsidRDefault="0062431F" w:rsidP="0062431F">
      <w:pPr>
        <w:pStyle w:val="a3"/>
        <w:numPr>
          <w:ilvl w:val="0"/>
          <w:numId w:val="2"/>
        </w:numPr>
        <w:ind w:leftChars="300" w:left="830" w:hangingChars="100" w:hanging="200"/>
        <w:rPr>
          <w:rFonts w:hAnsi="ＭＳ 明朝"/>
          <w:color w:val="000000"/>
          <w:sz w:val="20"/>
          <w:szCs w:val="20"/>
        </w:rPr>
      </w:pPr>
      <w:r>
        <w:rPr>
          <w:rFonts w:hAnsi="ＭＳ 明朝" w:hint="eastAsia"/>
          <w:color w:val="000000"/>
          <w:sz w:val="20"/>
          <w:szCs w:val="20"/>
        </w:rPr>
        <w:t xml:space="preserve">　死亡又は死亡につながるおそれのある症例のうち、副作用によるもの又は治験</w:t>
      </w:r>
      <w:r w:rsidR="004C1432">
        <w:rPr>
          <w:rFonts w:hAnsi="ＭＳ 明朝" w:hint="eastAsia"/>
          <w:color w:val="000000"/>
          <w:sz w:val="20"/>
          <w:szCs w:val="20"/>
        </w:rPr>
        <w:t>使用</w:t>
      </w:r>
      <w:r>
        <w:rPr>
          <w:rFonts w:hAnsi="ＭＳ 明朝" w:hint="eastAsia"/>
          <w:color w:val="000000"/>
          <w:sz w:val="20"/>
          <w:szCs w:val="20"/>
        </w:rPr>
        <w:t>薬及び市販医薬品の使用による感染症によるもの</w:t>
      </w:r>
    </w:p>
    <w:p w14:paraId="48F1767D" w14:textId="1E6519BB" w:rsidR="0062431F" w:rsidRDefault="0062431F" w:rsidP="0062431F">
      <w:pPr>
        <w:pStyle w:val="a3"/>
        <w:numPr>
          <w:ilvl w:val="0"/>
          <w:numId w:val="2"/>
        </w:numPr>
        <w:ind w:leftChars="300" w:left="830" w:hangingChars="100" w:hanging="200"/>
        <w:rPr>
          <w:rFonts w:hAnsi="ＭＳ 明朝"/>
          <w:color w:val="000000"/>
          <w:sz w:val="20"/>
          <w:szCs w:val="20"/>
        </w:rPr>
      </w:pPr>
      <w:r>
        <w:rPr>
          <w:rFonts w:hAnsi="ＭＳ 明朝" w:hint="eastAsia"/>
          <w:color w:val="000000"/>
          <w:sz w:val="20"/>
          <w:szCs w:val="20"/>
        </w:rPr>
        <w:t xml:space="preserve">　副作用又は治験</w:t>
      </w:r>
      <w:r w:rsidR="004C1432">
        <w:rPr>
          <w:rFonts w:hAnsi="ＭＳ 明朝" w:hint="eastAsia"/>
          <w:color w:val="000000"/>
          <w:sz w:val="20"/>
          <w:szCs w:val="20"/>
        </w:rPr>
        <w:t>使用</w:t>
      </w:r>
      <w:r>
        <w:rPr>
          <w:rFonts w:hAnsi="ＭＳ 明朝" w:hint="eastAsia"/>
          <w:color w:val="000000"/>
          <w:sz w:val="20"/>
          <w:szCs w:val="20"/>
        </w:rPr>
        <w:t>薬及び市販医薬品の使用による感染症の発生数、発生頻度、発生条件等の発生傾向が著しく変化したことを示す研究報告</w:t>
      </w:r>
    </w:p>
    <w:p w14:paraId="725B81EF" w14:textId="77777777" w:rsidR="0062431F" w:rsidRDefault="0062431F" w:rsidP="0062431F">
      <w:pPr>
        <w:pStyle w:val="a3"/>
        <w:numPr>
          <w:ilvl w:val="0"/>
          <w:numId w:val="2"/>
        </w:numPr>
        <w:ind w:leftChars="300" w:left="730" w:hanging="100"/>
        <w:rPr>
          <w:rFonts w:hAnsi="ＭＳ 明朝"/>
          <w:color w:val="000000"/>
          <w:sz w:val="20"/>
          <w:szCs w:val="20"/>
        </w:rPr>
      </w:pPr>
      <w:r>
        <w:rPr>
          <w:rFonts w:hAnsi="ＭＳ 明朝" w:hint="eastAsia"/>
          <w:color w:val="000000"/>
          <w:sz w:val="20"/>
          <w:szCs w:val="20"/>
        </w:rPr>
        <w:t xml:space="preserve">　治験の対象となる疾患に対し効能又は効果を有しないことを示す研究報告</w:t>
      </w:r>
    </w:p>
    <w:p w14:paraId="3B949693" w14:textId="77777777" w:rsidR="0062431F" w:rsidRDefault="0062431F" w:rsidP="0062431F">
      <w:pPr>
        <w:pStyle w:val="a3"/>
        <w:numPr>
          <w:ilvl w:val="0"/>
          <w:numId w:val="2"/>
        </w:numPr>
        <w:ind w:leftChars="300" w:left="830" w:hangingChars="100" w:hanging="200"/>
        <w:rPr>
          <w:rFonts w:hAnsi="ＭＳ 明朝"/>
          <w:color w:val="000000"/>
          <w:sz w:val="20"/>
          <w:szCs w:val="20"/>
        </w:rPr>
      </w:pPr>
      <w:r>
        <w:rPr>
          <w:rFonts w:hAnsi="ＭＳ 明朝" w:hint="eastAsia"/>
          <w:color w:val="000000"/>
          <w:sz w:val="20"/>
          <w:szCs w:val="20"/>
        </w:rPr>
        <w:t xml:space="preserve">　副作用又は感染症によりがんその他の重大な疾病、障害又は死亡が発生するおそれがあることを示す研究報告</w:t>
      </w:r>
    </w:p>
    <w:p w14:paraId="4E615CD8" w14:textId="77777777" w:rsidR="0062431F" w:rsidRDefault="0062431F" w:rsidP="0062431F">
      <w:pPr>
        <w:pStyle w:val="a3"/>
        <w:numPr>
          <w:ilvl w:val="0"/>
          <w:numId w:val="2"/>
        </w:numPr>
        <w:ind w:leftChars="300" w:left="830" w:hangingChars="100" w:hanging="200"/>
        <w:rPr>
          <w:rFonts w:hAnsi="ＭＳ 明朝"/>
          <w:color w:val="000000"/>
          <w:sz w:val="20"/>
          <w:szCs w:val="20"/>
        </w:rPr>
      </w:pPr>
      <w:r>
        <w:rPr>
          <w:rFonts w:hAnsi="ＭＳ 明朝" w:hint="eastAsia"/>
          <w:color w:val="000000"/>
          <w:sz w:val="20"/>
          <w:szCs w:val="20"/>
        </w:rPr>
        <w:t xml:space="preserve">　当該被験薬と同一成分を含む市販医薬品に係る製造又は販売の中止、回収、廃棄その他の保健衛生上の危害の発生又は拡大を防止するための措置の実施</w:t>
      </w:r>
    </w:p>
    <w:p w14:paraId="0833A356" w14:textId="77777777" w:rsidR="0062431F" w:rsidRDefault="0062431F" w:rsidP="0062431F">
      <w:pPr>
        <w:pStyle w:val="a3"/>
        <w:numPr>
          <w:ilvl w:val="0"/>
          <w:numId w:val="1"/>
        </w:numPr>
        <w:ind w:leftChars="100" w:left="410" w:hangingChars="100" w:hanging="200"/>
        <w:rPr>
          <w:rFonts w:hAnsi="ＭＳ 明朝"/>
          <w:color w:val="000000"/>
          <w:sz w:val="20"/>
          <w:szCs w:val="20"/>
        </w:rPr>
      </w:pPr>
      <w:r>
        <w:rPr>
          <w:rFonts w:hAnsi="ＭＳ 明朝" w:hint="eastAsia"/>
          <w:color w:val="000000"/>
          <w:sz w:val="20"/>
          <w:szCs w:val="20"/>
        </w:rPr>
        <w:t>治験依頼者は、次のことを院長に通知する。</w:t>
      </w:r>
    </w:p>
    <w:p w14:paraId="400DDE0D" w14:textId="77777777" w:rsidR="0062431F" w:rsidRDefault="0062431F" w:rsidP="0062431F">
      <w:pPr>
        <w:pStyle w:val="a3"/>
        <w:numPr>
          <w:ilvl w:val="0"/>
          <w:numId w:val="3"/>
        </w:numPr>
        <w:ind w:leftChars="300" w:left="830" w:hangingChars="100" w:hanging="200"/>
        <w:rPr>
          <w:rFonts w:hAnsi="ＭＳ 明朝"/>
          <w:color w:val="000000"/>
          <w:sz w:val="20"/>
          <w:szCs w:val="20"/>
        </w:rPr>
      </w:pPr>
      <w:r>
        <w:rPr>
          <w:rFonts w:hAnsi="ＭＳ 明朝" w:hint="eastAsia"/>
          <w:color w:val="000000"/>
          <w:sz w:val="20"/>
          <w:szCs w:val="20"/>
        </w:rPr>
        <w:t xml:space="preserve">　治験を中止又は中断する際、その旨及び理由</w:t>
      </w:r>
    </w:p>
    <w:p w14:paraId="6F0C8152" w14:textId="77777777" w:rsidR="0062431F" w:rsidRDefault="0062431F" w:rsidP="0062431F">
      <w:pPr>
        <w:pStyle w:val="a3"/>
        <w:numPr>
          <w:ilvl w:val="0"/>
          <w:numId w:val="3"/>
        </w:numPr>
        <w:ind w:leftChars="300" w:left="830" w:hangingChars="100" w:hanging="200"/>
        <w:rPr>
          <w:rFonts w:hAnsi="ＭＳ 明朝"/>
          <w:color w:val="000000"/>
          <w:sz w:val="20"/>
          <w:szCs w:val="20"/>
        </w:rPr>
      </w:pPr>
      <w:r>
        <w:rPr>
          <w:rFonts w:hAnsi="ＭＳ 明朝" w:hint="eastAsia"/>
          <w:color w:val="000000"/>
          <w:sz w:val="20"/>
          <w:szCs w:val="20"/>
        </w:rPr>
        <w:t xml:space="preserve">　治験の成績を製造販売承認申請に用いないことを決定した際、その旨及び理由</w:t>
      </w:r>
    </w:p>
    <w:p w14:paraId="4DCA1682" w14:textId="77777777" w:rsidR="0062431F" w:rsidRDefault="0062431F" w:rsidP="0062431F">
      <w:pPr>
        <w:pStyle w:val="a3"/>
        <w:numPr>
          <w:ilvl w:val="0"/>
          <w:numId w:val="1"/>
        </w:numPr>
        <w:ind w:leftChars="100" w:left="410" w:hangingChars="100" w:hanging="200"/>
        <w:rPr>
          <w:rFonts w:hAnsi="ＭＳ 明朝"/>
          <w:color w:val="000000"/>
          <w:sz w:val="20"/>
          <w:szCs w:val="20"/>
        </w:rPr>
      </w:pPr>
      <w:r>
        <w:rPr>
          <w:rFonts w:hAnsi="ＭＳ 明朝" w:hint="eastAsia"/>
          <w:color w:val="000000"/>
          <w:sz w:val="20"/>
          <w:szCs w:val="20"/>
        </w:rPr>
        <w:t>院長は、次の治験審査委員会の意見を治験責任医師及び治験依頼者に通知する。</w:t>
      </w:r>
    </w:p>
    <w:p w14:paraId="5CCE4C78" w14:textId="0ED086D1" w:rsidR="0062431F" w:rsidRDefault="0062431F" w:rsidP="0062431F">
      <w:pPr>
        <w:pStyle w:val="a3"/>
        <w:numPr>
          <w:ilvl w:val="0"/>
          <w:numId w:val="4"/>
        </w:numPr>
        <w:ind w:leftChars="300" w:left="1030" w:hangingChars="200" w:hanging="400"/>
        <w:rPr>
          <w:rFonts w:hAnsi="ＭＳ 明朝"/>
          <w:color w:val="000000"/>
          <w:sz w:val="20"/>
          <w:szCs w:val="20"/>
        </w:rPr>
      </w:pPr>
      <w:r>
        <w:rPr>
          <w:rFonts w:hAnsi="ＭＳ 明朝" w:hint="eastAsia"/>
          <w:color w:val="000000"/>
          <w:sz w:val="20"/>
          <w:szCs w:val="20"/>
        </w:rPr>
        <w:t>治験実施の妥当性への意見</w:t>
      </w:r>
    </w:p>
    <w:p w14:paraId="7158903A" w14:textId="00D3C2EC" w:rsidR="0062431F" w:rsidRDefault="0062431F" w:rsidP="0062431F">
      <w:pPr>
        <w:pStyle w:val="a3"/>
        <w:numPr>
          <w:ilvl w:val="0"/>
          <w:numId w:val="4"/>
        </w:numPr>
        <w:ind w:leftChars="300" w:left="1030" w:hangingChars="200" w:hanging="400"/>
        <w:rPr>
          <w:rFonts w:hAnsi="ＭＳ 明朝"/>
          <w:color w:val="000000"/>
          <w:sz w:val="20"/>
          <w:szCs w:val="20"/>
        </w:rPr>
      </w:pPr>
      <w:r>
        <w:rPr>
          <w:rFonts w:hAnsi="ＭＳ 明朝" w:hint="eastAsia"/>
          <w:color w:val="000000"/>
          <w:sz w:val="20"/>
          <w:szCs w:val="20"/>
        </w:rPr>
        <w:t>治験が長期（１年を超える）の場合の治験の継続の妥当性への意見</w:t>
      </w:r>
    </w:p>
    <w:p w14:paraId="6DA1EBD7" w14:textId="7B9BE1D2" w:rsidR="0062431F" w:rsidRDefault="0062431F" w:rsidP="0062431F">
      <w:pPr>
        <w:pStyle w:val="a3"/>
        <w:numPr>
          <w:ilvl w:val="0"/>
          <w:numId w:val="4"/>
        </w:numPr>
        <w:ind w:leftChars="300" w:left="1030" w:hangingChars="200" w:hanging="400"/>
        <w:rPr>
          <w:rFonts w:hAnsi="ＭＳ 明朝"/>
          <w:color w:val="000000"/>
          <w:sz w:val="20"/>
          <w:szCs w:val="20"/>
        </w:rPr>
      </w:pPr>
      <w:r>
        <w:rPr>
          <w:rFonts w:hAnsi="ＭＳ 明朝" w:hint="eastAsia"/>
          <w:color w:val="000000"/>
          <w:sz w:val="20"/>
          <w:szCs w:val="20"/>
        </w:rPr>
        <w:t>本項（</w:t>
      </w:r>
      <w:r w:rsidR="00D85152">
        <w:rPr>
          <w:rFonts w:hAnsi="ＭＳ 明朝" w:hint="eastAsia"/>
          <w:color w:val="000000"/>
          <w:sz w:val="20"/>
          <w:szCs w:val="20"/>
        </w:rPr>
        <w:t>1</w:t>
      </w:r>
      <w:r>
        <w:rPr>
          <w:rFonts w:hAnsi="ＭＳ 明朝" w:hint="eastAsia"/>
          <w:color w:val="000000"/>
          <w:sz w:val="20"/>
          <w:szCs w:val="20"/>
        </w:rPr>
        <w:t>）に規定する事項に関する治験の継続の妥当性への意見</w:t>
      </w:r>
    </w:p>
    <w:p w14:paraId="77E19129" w14:textId="77777777" w:rsidR="0062431F" w:rsidRDefault="0062431F" w:rsidP="0062431F">
      <w:pPr>
        <w:pStyle w:val="a3"/>
        <w:numPr>
          <w:ilvl w:val="0"/>
          <w:numId w:val="4"/>
        </w:numPr>
        <w:ind w:leftChars="300" w:left="830" w:hangingChars="100" w:hanging="200"/>
        <w:rPr>
          <w:rFonts w:hAnsi="ＭＳ 明朝"/>
          <w:color w:val="000000"/>
          <w:sz w:val="20"/>
          <w:szCs w:val="20"/>
        </w:rPr>
      </w:pPr>
      <w:r>
        <w:rPr>
          <w:rFonts w:hAnsi="ＭＳ 明朝" w:hint="eastAsia"/>
          <w:color w:val="000000"/>
          <w:sz w:val="20"/>
          <w:szCs w:val="20"/>
        </w:rPr>
        <w:t xml:space="preserve">　被験者の意思に影響を与える可能性が認められたために、治験責任医師が説明文書</w:t>
      </w:r>
      <w:r>
        <w:rPr>
          <w:rFonts w:hAnsi="ＭＳ 明朝" w:hint="eastAsia"/>
          <w:color w:val="000000"/>
          <w:sz w:val="20"/>
          <w:szCs w:val="20"/>
        </w:rPr>
        <w:lastRenderedPageBreak/>
        <w:t>を改訂したことに対する意見</w:t>
      </w:r>
    </w:p>
    <w:p w14:paraId="238ACE0E" w14:textId="59C5C469" w:rsidR="0062431F" w:rsidRDefault="0062431F" w:rsidP="0062431F">
      <w:pPr>
        <w:pStyle w:val="a3"/>
        <w:numPr>
          <w:ilvl w:val="0"/>
          <w:numId w:val="4"/>
        </w:numPr>
        <w:ind w:leftChars="300" w:left="1030" w:hangingChars="200" w:hanging="400"/>
        <w:rPr>
          <w:rFonts w:hAnsi="ＭＳ 明朝"/>
          <w:color w:val="000000"/>
          <w:sz w:val="20"/>
          <w:szCs w:val="20"/>
        </w:rPr>
      </w:pPr>
      <w:r>
        <w:rPr>
          <w:rFonts w:hAnsi="ＭＳ 明朝" w:hint="eastAsia"/>
          <w:color w:val="000000"/>
          <w:sz w:val="20"/>
          <w:szCs w:val="20"/>
        </w:rPr>
        <w:t>その他院長が必要と認めたことへの意見</w:t>
      </w:r>
    </w:p>
    <w:p w14:paraId="1F0FA1D1" w14:textId="7BA77F5F" w:rsidR="0062431F" w:rsidRDefault="0062431F" w:rsidP="0062431F">
      <w:pPr>
        <w:pStyle w:val="a3"/>
        <w:numPr>
          <w:ilvl w:val="0"/>
          <w:numId w:val="1"/>
        </w:numPr>
        <w:ind w:leftChars="100" w:left="610" w:hangingChars="200" w:hanging="400"/>
        <w:rPr>
          <w:rFonts w:hAnsi="ＭＳ 明朝"/>
          <w:color w:val="000000"/>
          <w:sz w:val="20"/>
          <w:szCs w:val="20"/>
        </w:rPr>
      </w:pPr>
      <w:r>
        <w:rPr>
          <w:rFonts w:hAnsi="ＭＳ 明朝" w:hint="eastAsia"/>
          <w:color w:val="000000"/>
          <w:sz w:val="20"/>
          <w:szCs w:val="20"/>
        </w:rPr>
        <w:t>院長は、治験責任医師から報告された次の情報を治験審査委員会及び治験依頼者に通知する。</w:t>
      </w:r>
    </w:p>
    <w:p w14:paraId="35BF8147" w14:textId="77777777" w:rsidR="0062431F" w:rsidRDefault="0062431F" w:rsidP="0062431F">
      <w:pPr>
        <w:pStyle w:val="a3"/>
        <w:numPr>
          <w:ilvl w:val="0"/>
          <w:numId w:val="5"/>
        </w:numPr>
        <w:ind w:leftChars="300" w:left="830" w:hangingChars="100" w:hanging="200"/>
        <w:rPr>
          <w:rFonts w:hAnsi="ＭＳ 明朝"/>
          <w:color w:val="000000"/>
          <w:sz w:val="20"/>
          <w:szCs w:val="20"/>
        </w:rPr>
      </w:pPr>
      <w:r>
        <w:rPr>
          <w:rFonts w:hAnsi="ＭＳ 明朝" w:hint="eastAsia"/>
          <w:color w:val="000000"/>
          <w:sz w:val="20"/>
          <w:szCs w:val="20"/>
        </w:rPr>
        <w:t xml:space="preserve">　治験を中止又は中断する際、その旨及び理由</w:t>
      </w:r>
    </w:p>
    <w:p w14:paraId="0ECF5D08" w14:textId="77777777" w:rsidR="0062431F" w:rsidRDefault="0062431F" w:rsidP="0062431F">
      <w:pPr>
        <w:pStyle w:val="a3"/>
        <w:numPr>
          <w:ilvl w:val="0"/>
          <w:numId w:val="5"/>
        </w:numPr>
        <w:ind w:leftChars="300" w:left="830" w:hangingChars="100" w:hanging="200"/>
        <w:rPr>
          <w:rFonts w:hAnsi="ＭＳ 明朝"/>
          <w:color w:val="000000"/>
          <w:sz w:val="20"/>
          <w:szCs w:val="20"/>
        </w:rPr>
      </w:pPr>
      <w:r>
        <w:rPr>
          <w:rFonts w:hAnsi="ＭＳ 明朝" w:hint="eastAsia"/>
          <w:color w:val="000000"/>
          <w:sz w:val="20"/>
          <w:szCs w:val="20"/>
        </w:rPr>
        <w:t xml:space="preserve">　治験を終了する際、その旨及び結果の概要</w:t>
      </w:r>
    </w:p>
    <w:p w14:paraId="4430C663" w14:textId="77777777" w:rsidR="0062431F" w:rsidRDefault="0062431F" w:rsidP="0062431F">
      <w:pPr>
        <w:pStyle w:val="a3"/>
        <w:numPr>
          <w:ilvl w:val="0"/>
          <w:numId w:val="1"/>
        </w:numPr>
        <w:ind w:leftChars="100" w:left="410" w:hangingChars="100" w:hanging="200"/>
        <w:rPr>
          <w:rFonts w:hAnsi="ＭＳ 明朝"/>
          <w:color w:val="000000"/>
          <w:sz w:val="20"/>
          <w:szCs w:val="20"/>
        </w:rPr>
      </w:pPr>
      <w:r>
        <w:rPr>
          <w:rFonts w:hAnsi="ＭＳ 明朝" w:hint="eastAsia"/>
          <w:color w:val="000000"/>
          <w:sz w:val="20"/>
          <w:szCs w:val="20"/>
        </w:rPr>
        <w:t>治験責任医師は、重篤な有害事象を院長及び治験依頼者に通知する。</w:t>
      </w:r>
    </w:p>
    <w:p w14:paraId="1E378C93" w14:textId="77777777" w:rsidR="0062431F" w:rsidRDefault="0062431F" w:rsidP="0062431F">
      <w:pPr>
        <w:pStyle w:val="a3"/>
        <w:rPr>
          <w:rFonts w:hAnsi="ＭＳ 明朝"/>
          <w:color w:val="000000"/>
          <w:sz w:val="20"/>
          <w:szCs w:val="20"/>
        </w:rPr>
      </w:pPr>
    </w:p>
    <w:p w14:paraId="54189740" w14:textId="77777777" w:rsidR="0062431F" w:rsidRDefault="0062431F" w:rsidP="0062431F">
      <w:pPr>
        <w:pStyle w:val="a3"/>
        <w:ind w:firstLineChars="100" w:firstLine="200"/>
        <w:rPr>
          <w:rFonts w:hAnsi="ＭＳ 明朝"/>
          <w:color w:val="000000"/>
          <w:sz w:val="20"/>
          <w:szCs w:val="20"/>
        </w:rPr>
      </w:pPr>
      <w:r>
        <w:rPr>
          <w:rFonts w:hAnsi="ＭＳ 明朝" w:hint="eastAsia"/>
          <w:color w:val="000000"/>
          <w:sz w:val="20"/>
          <w:szCs w:val="20"/>
        </w:rPr>
        <w:t>（治験の継続）</w:t>
      </w:r>
    </w:p>
    <w:p w14:paraId="4E6F66C3" w14:textId="0AA0A69D" w:rsidR="0062431F" w:rsidRPr="003A1490"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第５条　院長は、実施中の治験において少なくとも年１回、治験責任医師に治験実施状況報告書（書式１１）を提出させ、治験の継続について治験審査委員会の意見を求めるものとする（書式４）。なお、第１５条第1項の規定により特定の専門的事項を聞いた専門治験審査委員会があ</w:t>
      </w:r>
      <w:r w:rsidRPr="003A1490">
        <w:rPr>
          <w:rFonts w:hAnsi="ＭＳ 明朝" w:hint="eastAsia"/>
          <w:color w:val="000000"/>
          <w:sz w:val="20"/>
          <w:szCs w:val="20"/>
        </w:rPr>
        <w:t>る場合には、当該専門治験審査委員会の意見を聞かなければならない。</w:t>
      </w:r>
    </w:p>
    <w:p w14:paraId="22C631FD" w14:textId="0E387F76" w:rsidR="0062431F" w:rsidRPr="003A1490" w:rsidRDefault="0062431F" w:rsidP="0062431F">
      <w:pPr>
        <w:pStyle w:val="a3"/>
        <w:ind w:left="200" w:hangingChars="100" w:hanging="200"/>
        <w:rPr>
          <w:rFonts w:hAnsi="ＭＳ 明朝"/>
          <w:color w:val="000000"/>
          <w:sz w:val="20"/>
          <w:szCs w:val="20"/>
        </w:rPr>
      </w:pPr>
      <w:r w:rsidRPr="003A1490">
        <w:rPr>
          <w:rFonts w:hAnsi="ＭＳ 明朝" w:hint="eastAsia"/>
          <w:color w:val="000000"/>
          <w:sz w:val="20"/>
          <w:szCs w:val="20"/>
        </w:rPr>
        <w:t>２　院長は、医薬品ＧＣＰ省令第２０条第２項及び第３項</w:t>
      </w:r>
      <w:r w:rsidR="00AE7E8E" w:rsidRPr="003A1490">
        <w:rPr>
          <w:rFonts w:hAnsi="ＭＳ 明朝" w:hint="eastAsia"/>
          <w:color w:val="000000"/>
          <w:sz w:val="20"/>
          <w:szCs w:val="20"/>
        </w:rPr>
        <w:t>、</w:t>
      </w:r>
      <w:r w:rsidRPr="003A1490">
        <w:rPr>
          <w:rFonts w:hAnsi="ＭＳ 明朝" w:hint="eastAsia"/>
          <w:color w:val="000000"/>
          <w:sz w:val="20"/>
          <w:szCs w:val="20"/>
        </w:rPr>
        <w:t>医療機器ＧＣＰ省令第２８条第２項</w:t>
      </w:r>
      <w:r w:rsidR="00AE7E8E" w:rsidRPr="003A1490">
        <w:rPr>
          <w:rFonts w:hAnsi="ＭＳ 明朝" w:hint="eastAsia"/>
          <w:color w:val="000000"/>
          <w:sz w:val="20"/>
          <w:szCs w:val="20"/>
        </w:rPr>
        <w:t>及び第３項並びに再生医療等製品</w:t>
      </w:r>
      <w:r w:rsidR="00F936F8" w:rsidRPr="003A1490">
        <w:rPr>
          <w:rFonts w:hAnsi="ＭＳ 明朝" w:hint="eastAsia"/>
          <w:color w:val="000000"/>
          <w:sz w:val="20"/>
          <w:szCs w:val="20"/>
        </w:rPr>
        <w:t>ＧＣＰ</w:t>
      </w:r>
      <w:r w:rsidR="00AE7E8E" w:rsidRPr="003A1490">
        <w:rPr>
          <w:rFonts w:hAnsi="ＭＳ 明朝" w:hint="eastAsia"/>
          <w:color w:val="000000"/>
          <w:sz w:val="20"/>
          <w:szCs w:val="20"/>
        </w:rPr>
        <w:t>省令第２８条第２項及び第３項</w:t>
      </w:r>
      <w:r w:rsidR="003A1490" w:rsidRPr="003A1490">
        <w:rPr>
          <w:rFonts w:hAnsi="ＭＳ 明朝" w:hint="eastAsia"/>
          <w:color w:val="000000"/>
          <w:sz w:val="20"/>
          <w:szCs w:val="20"/>
        </w:rPr>
        <w:t>の規定により通知を受けたとき、</w:t>
      </w:r>
      <w:r w:rsidR="00AE7E8E" w:rsidRPr="003A1490">
        <w:rPr>
          <w:rFonts w:hAnsi="ＭＳ 明朝" w:hint="eastAsia"/>
          <w:color w:val="000000"/>
          <w:sz w:val="20"/>
          <w:szCs w:val="20"/>
        </w:rPr>
        <w:t>医薬品</w:t>
      </w:r>
      <w:r w:rsidR="00F936F8" w:rsidRPr="003A1490">
        <w:rPr>
          <w:rFonts w:hAnsi="ＭＳ 明朝" w:hint="eastAsia"/>
          <w:color w:val="000000"/>
          <w:sz w:val="20"/>
          <w:szCs w:val="20"/>
        </w:rPr>
        <w:t>ＧＣＰ</w:t>
      </w:r>
      <w:r w:rsidR="00AE7E8E" w:rsidRPr="003A1490">
        <w:rPr>
          <w:rFonts w:hAnsi="ＭＳ 明朝" w:hint="eastAsia"/>
          <w:color w:val="000000"/>
          <w:sz w:val="20"/>
          <w:szCs w:val="20"/>
        </w:rPr>
        <w:t>省令第４８条第２項、</w:t>
      </w:r>
      <w:r w:rsidR="003A1490" w:rsidRPr="003A1490">
        <w:rPr>
          <w:rFonts w:hAnsi="ＭＳ 明朝" w:hint="eastAsia"/>
          <w:color w:val="000000"/>
          <w:sz w:val="20"/>
          <w:szCs w:val="20"/>
        </w:rPr>
        <w:t>第５４条第３項、</w:t>
      </w:r>
      <w:r w:rsidR="00C21CDD" w:rsidRPr="003A1490">
        <w:rPr>
          <w:rFonts w:hAnsi="ＭＳ 明朝" w:hint="eastAsia"/>
          <w:color w:val="000000"/>
          <w:sz w:val="20"/>
          <w:szCs w:val="20"/>
        </w:rPr>
        <w:t>医療機器</w:t>
      </w:r>
      <w:r w:rsidR="00F936F8" w:rsidRPr="003A1490">
        <w:rPr>
          <w:rFonts w:hAnsi="ＭＳ 明朝" w:hint="eastAsia"/>
          <w:color w:val="000000"/>
          <w:sz w:val="20"/>
          <w:szCs w:val="20"/>
        </w:rPr>
        <w:t>ＧＣＰ</w:t>
      </w:r>
      <w:r w:rsidR="00C21CDD" w:rsidRPr="003A1490">
        <w:rPr>
          <w:rFonts w:hAnsi="ＭＳ 明朝" w:hint="eastAsia"/>
          <w:color w:val="000000"/>
          <w:sz w:val="20"/>
          <w:szCs w:val="20"/>
        </w:rPr>
        <w:t>省令第６８条第２項</w:t>
      </w:r>
      <w:r w:rsidR="003A1490" w:rsidRPr="003A1490">
        <w:rPr>
          <w:rFonts w:hAnsi="ＭＳ 明朝" w:hint="eastAsia"/>
          <w:color w:val="000000"/>
          <w:sz w:val="20"/>
          <w:szCs w:val="20"/>
        </w:rPr>
        <w:t>、第７４条第３項</w:t>
      </w:r>
      <w:r w:rsidR="00C21CDD" w:rsidRPr="003A1490">
        <w:rPr>
          <w:rFonts w:hAnsi="ＭＳ 明朝" w:hint="eastAsia"/>
          <w:color w:val="000000"/>
          <w:sz w:val="20"/>
          <w:szCs w:val="20"/>
        </w:rPr>
        <w:t>及び</w:t>
      </w:r>
      <w:r w:rsidR="00AE7E8E" w:rsidRPr="003A1490">
        <w:rPr>
          <w:rFonts w:hAnsi="ＭＳ 明朝" w:hint="eastAsia"/>
          <w:color w:val="000000"/>
          <w:sz w:val="20"/>
          <w:szCs w:val="20"/>
        </w:rPr>
        <w:t>再生医療等製品</w:t>
      </w:r>
      <w:r w:rsidR="00F936F8" w:rsidRPr="003A1490">
        <w:rPr>
          <w:rFonts w:hAnsi="ＭＳ 明朝" w:hint="eastAsia"/>
          <w:color w:val="000000"/>
          <w:sz w:val="20"/>
          <w:szCs w:val="20"/>
        </w:rPr>
        <w:t>ＧＣＰ</w:t>
      </w:r>
      <w:r w:rsidR="00C21CDD" w:rsidRPr="003A1490">
        <w:rPr>
          <w:rFonts w:hAnsi="ＭＳ 明朝" w:hint="eastAsia"/>
          <w:color w:val="000000"/>
          <w:sz w:val="20"/>
          <w:szCs w:val="20"/>
        </w:rPr>
        <w:t>省令第６８条第２項</w:t>
      </w:r>
      <w:r w:rsidR="003A1490" w:rsidRPr="003A1490">
        <w:rPr>
          <w:rFonts w:hAnsi="ＭＳ 明朝" w:hint="eastAsia"/>
          <w:color w:val="000000"/>
          <w:sz w:val="20"/>
          <w:szCs w:val="20"/>
        </w:rPr>
        <w:t>、第７４条第３項</w:t>
      </w:r>
      <w:r w:rsidR="00C21CDD" w:rsidRPr="003A1490">
        <w:rPr>
          <w:rFonts w:hAnsi="ＭＳ 明朝" w:hint="eastAsia"/>
          <w:color w:val="000000"/>
          <w:sz w:val="20"/>
          <w:szCs w:val="20"/>
        </w:rPr>
        <w:t>の規定により</w:t>
      </w:r>
      <w:r w:rsidR="00502EA3" w:rsidRPr="003A1490">
        <w:rPr>
          <w:rFonts w:hAnsi="ＭＳ 明朝" w:hint="eastAsia"/>
          <w:color w:val="000000"/>
          <w:sz w:val="20"/>
          <w:szCs w:val="20"/>
        </w:rPr>
        <w:t>報告</w:t>
      </w:r>
      <w:r w:rsidRPr="003A1490">
        <w:rPr>
          <w:rFonts w:hAnsi="ＭＳ 明朝" w:hint="eastAsia"/>
          <w:color w:val="000000"/>
          <w:sz w:val="20"/>
          <w:szCs w:val="20"/>
        </w:rPr>
        <w:t>を受けたとき、その他院長が必要と認めたときは、治験の継続について治験審査委員会の意見を求めるものとする（書式４）。なお、第１５条第1項の規定により特定の専門的事項を聞いた専門治験審査委員会がある場合には、当該専門治験審査委員会の意見を聞かなければならない。</w:t>
      </w:r>
    </w:p>
    <w:p w14:paraId="28788703" w14:textId="29285EC2" w:rsidR="0062431F" w:rsidRDefault="0062431F" w:rsidP="0062431F">
      <w:pPr>
        <w:pStyle w:val="a3"/>
        <w:ind w:left="200" w:hangingChars="100" w:hanging="200"/>
        <w:rPr>
          <w:rFonts w:hAnsi="ＭＳ 明朝"/>
          <w:color w:val="000000"/>
          <w:sz w:val="20"/>
          <w:szCs w:val="20"/>
        </w:rPr>
      </w:pPr>
      <w:r w:rsidRPr="003A1490">
        <w:rPr>
          <w:rFonts w:hAnsi="ＭＳ 明朝" w:hint="eastAsia"/>
          <w:color w:val="000000"/>
          <w:sz w:val="20"/>
          <w:szCs w:val="20"/>
        </w:rPr>
        <w:t>３　院長は、治験審査委員会</w:t>
      </w:r>
      <w:r>
        <w:rPr>
          <w:rFonts w:hAnsi="ＭＳ 明朝" w:hint="eastAsia"/>
          <w:color w:val="000000"/>
          <w:sz w:val="20"/>
          <w:szCs w:val="20"/>
        </w:rPr>
        <w:t>の審査結果に基づく院長の指示・決定が同じである場合には、治験審査結果通知書及び治験審査委員会</w:t>
      </w:r>
      <w:r w:rsidR="007E5579">
        <w:rPr>
          <w:rFonts w:hAnsi="ＭＳ 明朝" w:hint="eastAsia"/>
          <w:color w:val="000000"/>
          <w:sz w:val="20"/>
          <w:szCs w:val="20"/>
        </w:rPr>
        <w:t>委員</w:t>
      </w:r>
      <w:r w:rsidR="009F0BBE">
        <w:rPr>
          <w:rFonts w:hAnsi="ＭＳ 明朝" w:hint="eastAsia"/>
          <w:color w:val="000000"/>
          <w:sz w:val="20"/>
          <w:szCs w:val="20"/>
        </w:rPr>
        <w:t>出欠リスト</w:t>
      </w:r>
      <w:r>
        <w:rPr>
          <w:rFonts w:hAnsi="ＭＳ 明朝" w:hint="eastAsia"/>
          <w:color w:val="000000"/>
          <w:sz w:val="20"/>
          <w:szCs w:val="20"/>
        </w:rPr>
        <w:t>（書式５）を用いて、治験依頼者及び治験責任医師に通知するものとする。但し、</w:t>
      </w:r>
      <w:r>
        <w:rPr>
          <w:rFonts w:hAnsi="ＭＳ 明朝" w:hint="eastAsia"/>
          <w:sz w:val="20"/>
          <w:szCs w:val="20"/>
        </w:rPr>
        <w:t>あらかじめ、治験依頼者及び治験審査委員会等と合意が得られている場合においては、医薬品ＧＣＰ省令第２０条第２項及び第３項</w:t>
      </w:r>
      <w:r w:rsidR="00453F77">
        <w:rPr>
          <w:rFonts w:hAnsi="ＭＳ 明朝" w:hint="eastAsia"/>
          <w:sz w:val="20"/>
          <w:szCs w:val="20"/>
        </w:rPr>
        <w:t>、医療機器ＧＣＰ省令第２８条第２項及び第３項</w:t>
      </w:r>
      <w:r w:rsidR="00B7024C">
        <w:rPr>
          <w:rFonts w:hAnsi="ＭＳ 明朝"/>
          <w:sz w:val="20"/>
          <w:szCs w:val="20"/>
        </w:rPr>
        <w:t>又は</w:t>
      </w:r>
      <w:r w:rsidR="006540D7">
        <w:rPr>
          <w:rFonts w:hAnsi="ＭＳ 明朝" w:hint="eastAsia"/>
          <w:sz w:val="20"/>
          <w:szCs w:val="20"/>
        </w:rPr>
        <w:t>再生医療等製品ＧＣＰ省令第２８条第２項及び第３項に関する通知に</w:t>
      </w:r>
      <w:r w:rsidR="00453F77">
        <w:rPr>
          <w:rFonts w:hAnsi="ＭＳ 明朝" w:hint="eastAsia"/>
          <w:sz w:val="20"/>
          <w:szCs w:val="20"/>
        </w:rPr>
        <w:t>限り、</w:t>
      </w:r>
      <w:r>
        <w:rPr>
          <w:rFonts w:hAnsi="ＭＳ 明朝" w:hint="eastAsia"/>
          <w:sz w:val="20"/>
          <w:szCs w:val="20"/>
        </w:rPr>
        <w:t>治験審査委員会等の治験責任医師及び治験依頼者への直接の通知をもって、院長が治験責任医師及び治験依頼者に文書により通知したものとみなす。</w:t>
      </w:r>
      <w:r>
        <w:rPr>
          <w:rFonts w:hAnsi="ＭＳ 明朝" w:hint="eastAsia"/>
          <w:color w:val="000000"/>
          <w:sz w:val="20"/>
          <w:szCs w:val="20"/>
        </w:rPr>
        <w:t>異なる場合には治験に関する指示・決定通知書（参考書式１）を作成し、（書式５）を添付し治験依頼者及び治験責任医師に通知するものとする。修正を条件に承認する場合には、第３条第４項に準じるものとする。</w:t>
      </w:r>
    </w:p>
    <w:p w14:paraId="32E0383C" w14:textId="120B96A0"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４　院長は、実施中の治験の継続審査等において、治験審査委員会が既に承認した事項の取消し（治験の中止又は中断を含む）の決定を下し、その旨を通知してきた場合は、これに基づく院長の指示・決定を、治験審査結果通知書及び治験審査委員会</w:t>
      </w:r>
      <w:r w:rsidR="007E5579">
        <w:rPr>
          <w:rFonts w:hAnsi="ＭＳ 明朝" w:hint="eastAsia"/>
          <w:color w:val="000000"/>
          <w:sz w:val="20"/>
          <w:szCs w:val="20"/>
        </w:rPr>
        <w:t>委員</w:t>
      </w:r>
      <w:r w:rsidR="009F0BBE">
        <w:rPr>
          <w:rFonts w:hAnsi="ＭＳ 明朝" w:hint="eastAsia"/>
          <w:color w:val="000000"/>
          <w:sz w:val="20"/>
          <w:szCs w:val="20"/>
        </w:rPr>
        <w:t>出欠リスト</w:t>
      </w:r>
      <w:r>
        <w:rPr>
          <w:rFonts w:hAnsi="ＭＳ 明朝" w:hint="eastAsia"/>
          <w:color w:val="000000"/>
          <w:sz w:val="20"/>
          <w:szCs w:val="20"/>
        </w:rPr>
        <w:t>（書式５）を用いて、治験依頼者及び治験責任医師に通知するものとする。</w:t>
      </w:r>
    </w:p>
    <w:p w14:paraId="5EDA2DD6"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５　院長は、治験依頼者から治験審査委員会の継続審査等の結果を確認するために審査に用いられた治験実施計画書等の文書の入手を求める旨の申し出があった場合には、これに応じなければならない。</w:t>
      </w:r>
    </w:p>
    <w:p w14:paraId="731D54FD" w14:textId="77777777" w:rsidR="0062431F" w:rsidRDefault="0062431F" w:rsidP="0062431F">
      <w:pPr>
        <w:pStyle w:val="a3"/>
        <w:rPr>
          <w:rFonts w:hAnsi="ＭＳ 明朝"/>
          <w:color w:val="000000"/>
          <w:sz w:val="20"/>
          <w:szCs w:val="20"/>
        </w:rPr>
      </w:pPr>
    </w:p>
    <w:p w14:paraId="47525D7A" w14:textId="77777777" w:rsidR="0062431F" w:rsidRDefault="0062431F" w:rsidP="0062431F">
      <w:pPr>
        <w:pStyle w:val="a3"/>
        <w:ind w:firstLineChars="100" w:firstLine="200"/>
        <w:rPr>
          <w:rFonts w:hAnsi="ＭＳ 明朝"/>
          <w:color w:val="000000"/>
          <w:sz w:val="20"/>
          <w:szCs w:val="20"/>
        </w:rPr>
      </w:pPr>
      <w:r>
        <w:rPr>
          <w:rFonts w:hAnsi="ＭＳ 明朝" w:hint="eastAsia"/>
          <w:color w:val="000000"/>
          <w:sz w:val="20"/>
          <w:szCs w:val="20"/>
        </w:rPr>
        <w:t>（治験実施計画書等の変更）</w:t>
      </w:r>
    </w:p>
    <w:p w14:paraId="3DD8FCFE"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第６条　院長は、治験期間中、治験審査委員会の審査対象となる文書が追加、更新又は改訂された場合は、治験責任医師又は治験依頼者から、それらの当該文書のすべてを速やかに提出させるものとする。</w:t>
      </w:r>
    </w:p>
    <w:p w14:paraId="486E76C9" w14:textId="619E2E99"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２　院長は、治験責任医師及び治験依頼者より、治験に関する変更申請書（書式１０）の提出があった場合には、治験の継続の可否について治験審査委員会の意見を求める（書式４）。これに基づく院長の指示・決定が同じである場合には、治験審査結果通知書及び治験審査委員会</w:t>
      </w:r>
      <w:r w:rsidR="007E5579">
        <w:rPr>
          <w:rFonts w:hAnsi="ＭＳ 明朝" w:hint="eastAsia"/>
          <w:color w:val="000000"/>
          <w:sz w:val="20"/>
          <w:szCs w:val="20"/>
        </w:rPr>
        <w:t>委員</w:t>
      </w:r>
      <w:r w:rsidR="009F0BBE">
        <w:rPr>
          <w:rFonts w:hAnsi="ＭＳ 明朝" w:hint="eastAsia"/>
          <w:color w:val="000000"/>
          <w:sz w:val="20"/>
          <w:szCs w:val="20"/>
        </w:rPr>
        <w:t>出欠リスト</w:t>
      </w:r>
      <w:r>
        <w:rPr>
          <w:rFonts w:hAnsi="ＭＳ 明朝" w:hint="eastAsia"/>
          <w:color w:val="000000"/>
          <w:sz w:val="20"/>
          <w:szCs w:val="20"/>
        </w:rPr>
        <w:t>（書式５）を用いて、治験依頼者及び治験責任医師に通知するものとする。異なる場合には治験に関する指示・決定通知書（参考書式１）を作成し、（書式５）を添付し治験依頼者及び治験責任医師に通知するものとする。</w:t>
      </w:r>
    </w:p>
    <w:p w14:paraId="50CFE70B" w14:textId="77777777" w:rsidR="0062431F" w:rsidRDefault="0062431F" w:rsidP="0062431F">
      <w:pPr>
        <w:pStyle w:val="a3"/>
        <w:rPr>
          <w:rFonts w:hAnsi="ＭＳ 明朝"/>
          <w:color w:val="000000"/>
          <w:sz w:val="20"/>
          <w:szCs w:val="20"/>
        </w:rPr>
      </w:pPr>
    </w:p>
    <w:p w14:paraId="52DF6BA9" w14:textId="77777777" w:rsidR="0062431F" w:rsidRDefault="0062431F" w:rsidP="0062431F">
      <w:pPr>
        <w:pStyle w:val="a3"/>
        <w:ind w:firstLineChars="100" w:firstLine="200"/>
        <w:rPr>
          <w:rFonts w:hAnsi="ＭＳ 明朝"/>
          <w:color w:val="000000"/>
          <w:sz w:val="20"/>
          <w:szCs w:val="20"/>
        </w:rPr>
      </w:pPr>
      <w:r>
        <w:rPr>
          <w:rFonts w:hAnsi="ＭＳ 明朝" w:hint="eastAsia"/>
          <w:color w:val="000000"/>
          <w:sz w:val="20"/>
          <w:szCs w:val="20"/>
        </w:rPr>
        <w:t>（治験実施計画書からの逸脱）</w:t>
      </w:r>
    </w:p>
    <w:p w14:paraId="603203FD" w14:textId="0C6E7F73"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第７条　院長は、治験責任医師より被験者の緊急の危険を回避するためその他医療上やむを得ない理由により治験実施計画書からの逸脱に関する報告（書式８）があった場合は、治験審査委員会の意見を求める（書式４）。これに基づく院長の指示・決定が同じである場合には、治験審査結果通知書及び治験審査委員会</w:t>
      </w:r>
      <w:r w:rsidR="007E5579">
        <w:rPr>
          <w:rFonts w:hAnsi="ＭＳ 明朝" w:hint="eastAsia"/>
          <w:color w:val="000000"/>
          <w:sz w:val="20"/>
          <w:szCs w:val="20"/>
        </w:rPr>
        <w:t>委員</w:t>
      </w:r>
      <w:r w:rsidR="009F0BBE">
        <w:rPr>
          <w:rFonts w:hAnsi="ＭＳ 明朝" w:hint="eastAsia"/>
          <w:color w:val="000000"/>
          <w:sz w:val="20"/>
          <w:szCs w:val="20"/>
        </w:rPr>
        <w:t>出欠リスト</w:t>
      </w:r>
      <w:r>
        <w:rPr>
          <w:rFonts w:hAnsi="ＭＳ 明朝" w:hint="eastAsia"/>
          <w:color w:val="000000"/>
          <w:sz w:val="20"/>
          <w:szCs w:val="20"/>
        </w:rPr>
        <w:t>（書式５）を用いて、治験依頼者及び治験責任医師に通知するものとする。異なる場合には治験に関する指示・決定通知書（参考書式１）を作成し、（書式５）を添付し治験依頼者及び治験責任医師に通知するものとする。</w:t>
      </w:r>
    </w:p>
    <w:p w14:paraId="79CFF9B1" w14:textId="2F628430"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２　院長は、治験依頼者等より被験者の緊急の危険を回避するためその他医療上やむを得ない理由による治験実施計画書からの逸脱に関する通知（書式９）</w:t>
      </w:r>
      <w:r w:rsidR="00E57170">
        <w:rPr>
          <w:rFonts w:hAnsi="ＭＳ 明朝" w:hint="eastAsia"/>
          <w:color w:val="000000"/>
          <w:sz w:val="20"/>
          <w:szCs w:val="20"/>
        </w:rPr>
        <w:t>を用いて</w:t>
      </w:r>
      <w:r w:rsidR="00A84F13">
        <w:rPr>
          <w:rFonts w:hAnsi="ＭＳ 明朝" w:hint="eastAsia"/>
          <w:color w:val="000000"/>
          <w:sz w:val="20"/>
          <w:szCs w:val="20"/>
        </w:rPr>
        <w:t>、</w:t>
      </w:r>
      <w:r w:rsidR="005B68FC">
        <w:rPr>
          <w:rFonts w:hAnsi="ＭＳ 明朝" w:hint="eastAsia"/>
          <w:color w:val="000000"/>
          <w:sz w:val="20"/>
          <w:szCs w:val="20"/>
        </w:rPr>
        <w:t>治験</w:t>
      </w:r>
      <w:r>
        <w:rPr>
          <w:rFonts w:hAnsi="ＭＳ 明朝" w:hint="eastAsia"/>
          <w:color w:val="000000"/>
          <w:sz w:val="20"/>
          <w:szCs w:val="20"/>
        </w:rPr>
        <w:t>依頼者の検討結果を</w:t>
      </w:r>
      <w:r w:rsidR="005B68FC">
        <w:rPr>
          <w:rFonts w:hAnsi="ＭＳ 明朝" w:hint="eastAsia"/>
          <w:color w:val="000000"/>
          <w:sz w:val="20"/>
          <w:szCs w:val="20"/>
        </w:rPr>
        <w:t>治験</w:t>
      </w:r>
      <w:r>
        <w:rPr>
          <w:rFonts w:hAnsi="ＭＳ 明朝" w:hint="eastAsia"/>
          <w:color w:val="000000"/>
          <w:sz w:val="20"/>
          <w:szCs w:val="20"/>
        </w:rPr>
        <w:t>責任医師に通知する。</w:t>
      </w:r>
    </w:p>
    <w:p w14:paraId="3AAAF403" w14:textId="77777777" w:rsidR="0062431F" w:rsidRDefault="0062431F" w:rsidP="0062431F">
      <w:pPr>
        <w:pStyle w:val="a3"/>
        <w:rPr>
          <w:rFonts w:hAnsi="ＭＳ 明朝"/>
          <w:color w:val="000000"/>
          <w:sz w:val="20"/>
          <w:szCs w:val="20"/>
        </w:rPr>
      </w:pPr>
    </w:p>
    <w:p w14:paraId="4B5FE28B" w14:textId="77777777" w:rsidR="0062431F" w:rsidRDefault="0062431F" w:rsidP="0062431F">
      <w:pPr>
        <w:pStyle w:val="a3"/>
        <w:ind w:firstLineChars="100" w:firstLine="200"/>
        <w:rPr>
          <w:rFonts w:hAnsi="ＭＳ 明朝"/>
          <w:color w:val="000000"/>
          <w:sz w:val="20"/>
          <w:szCs w:val="20"/>
        </w:rPr>
      </w:pPr>
      <w:r>
        <w:rPr>
          <w:rFonts w:hAnsi="ＭＳ 明朝" w:hint="eastAsia"/>
          <w:color w:val="000000"/>
          <w:sz w:val="20"/>
          <w:szCs w:val="20"/>
        </w:rPr>
        <w:t>（医薬品の重篤な有害事象の発生）</w:t>
      </w:r>
    </w:p>
    <w:p w14:paraId="3882C4F7" w14:textId="442C4218"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第８条　院長は、治験責任医師より重篤な有害事象発生の報告（書式１２（製造販売後臨床試験の場合は、書式１３）</w:t>
      </w:r>
      <w:r w:rsidR="00982DAB">
        <w:rPr>
          <w:rFonts w:hAnsi="ＭＳ 明朝" w:hint="eastAsia"/>
          <w:color w:val="000000"/>
          <w:sz w:val="20"/>
          <w:szCs w:val="20"/>
        </w:rPr>
        <w:t>、詳細記載用様式</w:t>
      </w:r>
      <w:r>
        <w:rPr>
          <w:rFonts w:hAnsi="ＭＳ 明朝" w:hint="eastAsia"/>
          <w:color w:val="000000"/>
          <w:sz w:val="20"/>
          <w:szCs w:val="20"/>
        </w:rPr>
        <w:t>）があった場合は、治験責任医師が判定した治験</w:t>
      </w:r>
      <w:r w:rsidR="00B61D8E">
        <w:rPr>
          <w:rFonts w:hAnsi="ＭＳ 明朝" w:hint="eastAsia"/>
          <w:color w:val="000000"/>
          <w:sz w:val="20"/>
          <w:szCs w:val="20"/>
        </w:rPr>
        <w:t>使用</w:t>
      </w:r>
      <w:r>
        <w:rPr>
          <w:rFonts w:hAnsi="ＭＳ 明朝" w:hint="eastAsia"/>
          <w:color w:val="000000"/>
          <w:sz w:val="20"/>
          <w:szCs w:val="20"/>
        </w:rPr>
        <w:t>薬との因果関係及び予測性を確認し、治験の継続の可否について、治験審査委員会の意見を求める（書式４）。これに基づく院長の指示・決定が同じである場合には、治験審査結果通知書及び治験審査委員会</w:t>
      </w:r>
      <w:r w:rsidR="007E5579">
        <w:rPr>
          <w:rFonts w:hAnsi="ＭＳ 明朝" w:hint="eastAsia"/>
          <w:color w:val="000000"/>
          <w:sz w:val="20"/>
          <w:szCs w:val="20"/>
        </w:rPr>
        <w:t>委員</w:t>
      </w:r>
      <w:r w:rsidR="009F0BBE">
        <w:rPr>
          <w:rFonts w:hAnsi="ＭＳ 明朝" w:hint="eastAsia"/>
          <w:color w:val="000000"/>
          <w:sz w:val="20"/>
          <w:szCs w:val="20"/>
        </w:rPr>
        <w:t>出欠リスト</w:t>
      </w:r>
      <w:r>
        <w:rPr>
          <w:rFonts w:hAnsi="ＭＳ 明朝" w:hint="eastAsia"/>
          <w:color w:val="000000"/>
          <w:sz w:val="20"/>
          <w:szCs w:val="20"/>
        </w:rPr>
        <w:t>（書式５）を用いて、治験依頼者及び治験責任医師に通知するものとする。異なる場合には治験に関する指示・決定通知書（参考書式１）を作成し、（書式５）を添付し治験依頼者及び治験責任医師に通知するものとする。</w:t>
      </w:r>
    </w:p>
    <w:p w14:paraId="0BCB02BD" w14:textId="77777777" w:rsidR="0062431F" w:rsidRDefault="0062431F" w:rsidP="0062431F">
      <w:pPr>
        <w:pStyle w:val="a3"/>
        <w:rPr>
          <w:rFonts w:hAnsi="ＭＳ 明朝"/>
          <w:color w:val="000000"/>
          <w:sz w:val="20"/>
          <w:szCs w:val="20"/>
        </w:rPr>
      </w:pPr>
    </w:p>
    <w:p w14:paraId="0634B952" w14:textId="77777777" w:rsidR="0062431F" w:rsidRDefault="0062431F" w:rsidP="0062431F">
      <w:pPr>
        <w:pStyle w:val="a3"/>
        <w:ind w:firstLineChars="100" w:firstLine="200"/>
        <w:rPr>
          <w:rFonts w:hAnsi="ＭＳ 明朝"/>
          <w:color w:val="000000"/>
          <w:sz w:val="20"/>
          <w:szCs w:val="20"/>
        </w:rPr>
      </w:pPr>
      <w:r>
        <w:rPr>
          <w:rFonts w:hAnsi="ＭＳ 明朝" w:hint="eastAsia"/>
          <w:color w:val="000000"/>
          <w:sz w:val="20"/>
          <w:szCs w:val="20"/>
        </w:rPr>
        <w:t>（医療機器の重篤な有害事象及び不具合の発生）</w:t>
      </w:r>
    </w:p>
    <w:p w14:paraId="2FB63C28" w14:textId="2C7EE92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第８条の２　院長は、治験責任医師より重篤な有害事象及び不具合発生の報告（書式１４（製造販売後臨床試験の場合は、書式１５）</w:t>
      </w:r>
      <w:r w:rsidR="00982DAB">
        <w:rPr>
          <w:rFonts w:hAnsi="ＭＳ 明朝" w:hint="eastAsia"/>
          <w:color w:val="000000"/>
          <w:sz w:val="20"/>
          <w:szCs w:val="20"/>
        </w:rPr>
        <w:t>、詳細記載用様式</w:t>
      </w:r>
      <w:r>
        <w:rPr>
          <w:rFonts w:hAnsi="ＭＳ 明朝" w:hint="eastAsia"/>
          <w:color w:val="000000"/>
          <w:sz w:val="20"/>
          <w:szCs w:val="20"/>
        </w:rPr>
        <w:t>）があった場合は、治験責任医師が判定した治験</w:t>
      </w:r>
      <w:r w:rsidR="004C1432">
        <w:rPr>
          <w:rFonts w:hAnsi="ＭＳ 明朝" w:hint="eastAsia"/>
          <w:color w:val="000000"/>
          <w:sz w:val="20"/>
          <w:szCs w:val="20"/>
        </w:rPr>
        <w:t>使用</w:t>
      </w:r>
      <w:r>
        <w:rPr>
          <w:rFonts w:hAnsi="ＭＳ 明朝" w:hint="eastAsia"/>
          <w:color w:val="000000"/>
          <w:sz w:val="20"/>
          <w:szCs w:val="20"/>
        </w:rPr>
        <w:t>機器との因果関係及び予測性を確認し、治験の継続の可否について、治験審査委員会の意見を求める（書式４）。これに基づく院長の指示・決定が同じである場合には、治験審査結果通知書及び治験審査委員会</w:t>
      </w:r>
      <w:r w:rsidR="007E5579">
        <w:rPr>
          <w:rFonts w:hAnsi="ＭＳ 明朝" w:hint="eastAsia"/>
          <w:color w:val="000000"/>
          <w:sz w:val="20"/>
          <w:szCs w:val="20"/>
        </w:rPr>
        <w:t>委員</w:t>
      </w:r>
      <w:r w:rsidR="009F0BBE">
        <w:rPr>
          <w:rFonts w:hAnsi="ＭＳ 明朝" w:hint="eastAsia"/>
          <w:color w:val="000000"/>
          <w:sz w:val="20"/>
          <w:szCs w:val="20"/>
        </w:rPr>
        <w:t>出欠リスト</w:t>
      </w:r>
      <w:r>
        <w:rPr>
          <w:rFonts w:hAnsi="ＭＳ 明朝" w:hint="eastAsia"/>
          <w:color w:val="000000"/>
          <w:sz w:val="20"/>
          <w:szCs w:val="20"/>
        </w:rPr>
        <w:t>（書式５）を用いて、治験依頼者及び治験責任医師に通知するものとする。異なる場合には治験に関する指示・決定通知書（参考書式１）を作成し、（書式５）を添付し治験依頼者及び治験責任医師に通知するものとする。</w:t>
      </w:r>
    </w:p>
    <w:p w14:paraId="1BC350B7" w14:textId="77777777" w:rsidR="00982DAB" w:rsidRDefault="00982DAB" w:rsidP="0062431F">
      <w:pPr>
        <w:pStyle w:val="a3"/>
        <w:ind w:left="200" w:hangingChars="100" w:hanging="200"/>
        <w:rPr>
          <w:rFonts w:hAnsi="ＭＳ 明朝"/>
          <w:color w:val="000000"/>
          <w:sz w:val="20"/>
          <w:szCs w:val="20"/>
        </w:rPr>
      </w:pPr>
    </w:p>
    <w:p w14:paraId="07EE554A" w14:textId="2C8BA5CF" w:rsidR="00982DAB" w:rsidRDefault="00982DAB" w:rsidP="00982DAB">
      <w:pPr>
        <w:pStyle w:val="a3"/>
        <w:ind w:firstLineChars="100" w:firstLine="200"/>
        <w:rPr>
          <w:rFonts w:hAnsi="ＭＳ 明朝"/>
          <w:color w:val="000000"/>
          <w:sz w:val="20"/>
          <w:szCs w:val="20"/>
        </w:rPr>
      </w:pPr>
      <w:r>
        <w:rPr>
          <w:rFonts w:hAnsi="ＭＳ 明朝" w:hint="eastAsia"/>
          <w:color w:val="000000"/>
          <w:sz w:val="20"/>
          <w:szCs w:val="20"/>
        </w:rPr>
        <w:t>（再生医療等製品の重篤な有害事象及び不具合の発生）</w:t>
      </w:r>
    </w:p>
    <w:p w14:paraId="5D4AA3A4" w14:textId="5AF62762" w:rsidR="00982DAB" w:rsidRDefault="00982DAB" w:rsidP="00982DAB">
      <w:pPr>
        <w:pStyle w:val="a3"/>
        <w:ind w:left="200" w:hangingChars="100" w:hanging="200"/>
        <w:rPr>
          <w:rFonts w:hAnsi="ＭＳ 明朝"/>
          <w:color w:val="000000"/>
          <w:sz w:val="20"/>
          <w:szCs w:val="20"/>
        </w:rPr>
      </w:pPr>
      <w:r>
        <w:rPr>
          <w:rFonts w:hAnsi="ＭＳ 明朝" w:hint="eastAsia"/>
          <w:color w:val="000000"/>
          <w:sz w:val="20"/>
          <w:szCs w:val="20"/>
        </w:rPr>
        <w:t>第８条の３　院長は、治験責任医師より重篤な有害事象及び不具合発生の報告（書式１９（製造販売後臨床試験の場合は、書式２０）、詳細記載用様式）があった場合は、治験責任医師が判定した治験使用製品との因果関係及び予測性を確認し、治験の継続の可否について、治験審査委員会の意見を求める（書式４）。これに基づく院長の指示・決定が同じである場合には、治験審査結果通知書及び治験審査委員会委員出欠リスト（書式５）を用いて、治験依頼者及び治験責任医師に通知するものとする。異なる場合には治験に関する指示・決定通知書（参考書式１）を作成し、（書式５）を添付し治験依頼者及び治験責任医師に通知するものとする。</w:t>
      </w:r>
    </w:p>
    <w:p w14:paraId="1374A76B" w14:textId="77777777" w:rsidR="00982DAB" w:rsidRDefault="00982DAB" w:rsidP="00982DAB">
      <w:pPr>
        <w:pStyle w:val="a3"/>
        <w:rPr>
          <w:rFonts w:hAnsi="ＭＳ 明朝"/>
          <w:color w:val="000000"/>
          <w:sz w:val="20"/>
          <w:szCs w:val="20"/>
        </w:rPr>
      </w:pPr>
    </w:p>
    <w:p w14:paraId="7D2E9B4D" w14:textId="77777777" w:rsidR="0062431F" w:rsidRPr="000F3423" w:rsidRDefault="0062431F" w:rsidP="0062431F">
      <w:pPr>
        <w:pStyle w:val="a3"/>
        <w:rPr>
          <w:rFonts w:hAnsi="ＭＳ 明朝"/>
          <w:color w:val="000000"/>
          <w:sz w:val="20"/>
          <w:szCs w:val="20"/>
        </w:rPr>
      </w:pPr>
    </w:p>
    <w:p w14:paraId="0008D1D6" w14:textId="77777777" w:rsidR="0062431F" w:rsidRDefault="0062431F" w:rsidP="0062431F">
      <w:pPr>
        <w:pStyle w:val="a3"/>
        <w:ind w:firstLineChars="100" w:firstLine="200"/>
        <w:rPr>
          <w:rFonts w:hAnsi="ＭＳ 明朝"/>
          <w:color w:val="000000"/>
          <w:sz w:val="20"/>
          <w:szCs w:val="20"/>
        </w:rPr>
      </w:pPr>
      <w:r>
        <w:rPr>
          <w:rFonts w:hAnsi="ＭＳ 明朝" w:hint="eastAsia"/>
          <w:color w:val="000000"/>
          <w:sz w:val="20"/>
          <w:szCs w:val="20"/>
        </w:rPr>
        <w:t>（重大な安全性に関する情報の入手）</w:t>
      </w:r>
    </w:p>
    <w:p w14:paraId="6D66B1C4" w14:textId="001627B8"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第９条　院長は、治験依頼者より安全性情報等に関する報告書（書式１６）を入手した場合は、治験の継続の可否について治験審査委員会の意見を求める（書式４）。これに基づく院長の指示・決定が同じである場合には、治験審査結果通知書及び治験審査委員会</w:t>
      </w:r>
      <w:r w:rsidR="007E5579">
        <w:rPr>
          <w:rFonts w:hAnsi="ＭＳ 明朝" w:hint="eastAsia"/>
          <w:color w:val="000000"/>
          <w:sz w:val="20"/>
          <w:szCs w:val="20"/>
        </w:rPr>
        <w:t>委員</w:t>
      </w:r>
      <w:r w:rsidR="009F0BBE">
        <w:rPr>
          <w:rFonts w:hAnsi="ＭＳ 明朝" w:hint="eastAsia"/>
          <w:color w:val="000000"/>
          <w:sz w:val="20"/>
          <w:szCs w:val="20"/>
        </w:rPr>
        <w:t>出欠リスト</w:t>
      </w:r>
      <w:r>
        <w:rPr>
          <w:rFonts w:hAnsi="ＭＳ 明朝" w:hint="eastAsia"/>
          <w:color w:val="000000"/>
          <w:sz w:val="20"/>
          <w:szCs w:val="20"/>
        </w:rPr>
        <w:t>（書式５）を用いて、治験依頼者及び治験責任医師に通知するものとする。異なる場合には治験に関する指示・決定通知書（参考書式１）を作成し、（書式５）を添付し治験依頼者及び治験責任医師に通知するものとする。但し、</w:t>
      </w:r>
      <w:r>
        <w:rPr>
          <w:rFonts w:hAnsi="ＭＳ 明朝" w:hint="eastAsia"/>
          <w:sz w:val="20"/>
          <w:szCs w:val="20"/>
        </w:rPr>
        <w:t>あらかじめ、治験依頼者及び治験審査委員会等と合意が得られている場合においては、医薬品ＧＣＰ省令第２０条第２項及び第３項</w:t>
      </w:r>
      <w:r w:rsidR="00982DAB">
        <w:rPr>
          <w:rFonts w:hAnsi="ＭＳ 明朝" w:hint="eastAsia"/>
          <w:sz w:val="20"/>
          <w:szCs w:val="20"/>
        </w:rPr>
        <w:t>、</w:t>
      </w:r>
      <w:r>
        <w:rPr>
          <w:rFonts w:hAnsi="ＭＳ 明朝" w:hint="eastAsia"/>
          <w:sz w:val="20"/>
          <w:szCs w:val="20"/>
        </w:rPr>
        <w:t>医療機器ＧＣＰ省令第２８条第２項及び第３項</w:t>
      </w:r>
      <w:r w:rsidR="00982DAB">
        <w:rPr>
          <w:rFonts w:hAnsi="ＭＳ 明朝" w:hint="eastAsia"/>
          <w:sz w:val="20"/>
          <w:szCs w:val="20"/>
        </w:rPr>
        <w:t>又は再生医療等製品ＧＣＰ省令第２８条第２項及び第３項</w:t>
      </w:r>
      <w:r>
        <w:rPr>
          <w:rFonts w:hAnsi="ＭＳ 明朝" w:hint="eastAsia"/>
          <w:sz w:val="20"/>
          <w:szCs w:val="20"/>
        </w:rPr>
        <w:t>に関する通知に限り、治験依頼者が治験責任医師及び院長に加えて治験審査委員会等にも同時に通知することができる（書式１６）。その場合、治験審査委員会等は、院長に加えて治験責任医師及び治験依頼者にも同時に文書により意見を述べることができ、医薬品ＧＣＰ省令第３２条第６項</w:t>
      </w:r>
      <w:r w:rsidR="00982DAB">
        <w:rPr>
          <w:rFonts w:hAnsi="ＭＳ 明朝" w:hint="eastAsia"/>
          <w:sz w:val="20"/>
          <w:szCs w:val="20"/>
        </w:rPr>
        <w:t>、</w:t>
      </w:r>
      <w:r>
        <w:rPr>
          <w:rFonts w:hAnsi="ＭＳ 明朝" w:hint="eastAsia"/>
          <w:sz w:val="20"/>
          <w:szCs w:val="20"/>
        </w:rPr>
        <w:t>医療機器ＧＣＰ省令第５１条第６項</w:t>
      </w:r>
      <w:r w:rsidR="00982DAB">
        <w:rPr>
          <w:rFonts w:hAnsi="ＭＳ 明朝" w:hint="eastAsia"/>
          <w:sz w:val="20"/>
          <w:szCs w:val="20"/>
        </w:rPr>
        <w:t>又は再生医療等製品ＧＣＰ省令第５１条第６項</w:t>
      </w:r>
      <w:r>
        <w:rPr>
          <w:rFonts w:hAnsi="ＭＳ 明朝" w:hint="eastAsia"/>
          <w:sz w:val="20"/>
          <w:szCs w:val="20"/>
        </w:rPr>
        <w:t>の規定に基づき、治験審査委員会等の意見を院長が治験依頼者及び治験責任医師に文書により通知したものとみなす（書式５）。</w:t>
      </w:r>
      <w:r>
        <w:rPr>
          <w:rFonts w:hAnsi="ＭＳ 明朝" w:hint="eastAsia"/>
          <w:color w:val="000000"/>
          <w:sz w:val="20"/>
          <w:szCs w:val="20"/>
        </w:rPr>
        <w:t>なお、被験者の安全又は当該治験の実施に影響を及ぼす可能性のある重大な情報には、以下のものが含まれる。</w:t>
      </w:r>
    </w:p>
    <w:p w14:paraId="17BEA0CC" w14:textId="77777777" w:rsidR="0062431F" w:rsidRDefault="0062431F" w:rsidP="0062431F">
      <w:pPr>
        <w:pStyle w:val="a3"/>
        <w:numPr>
          <w:ilvl w:val="0"/>
          <w:numId w:val="6"/>
        </w:numPr>
        <w:ind w:leftChars="150" w:left="615" w:hangingChars="150" w:hanging="300"/>
        <w:rPr>
          <w:rFonts w:hAnsi="ＭＳ 明朝"/>
          <w:color w:val="000000"/>
          <w:sz w:val="20"/>
          <w:szCs w:val="20"/>
        </w:rPr>
      </w:pPr>
      <w:r>
        <w:rPr>
          <w:rFonts w:hAnsi="ＭＳ 明朝" w:hint="eastAsia"/>
          <w:color w:val="000000"/>
          <w:sz w:val="20"/>
          <w:szCs w:val="20"/>
        </w:rPr>
        <w:t>他施設で発生した重篤で予測できない副作用</w:t>
      </w:r>
    </w:p>
    <w:p w14:paraId="072B654A" w14:textId="3EEEF35F" w:rsidR="0062431F" w:rsidRDefault="0062431F" w:rsidP="0062431F">
      <w:pPr>
        <w:pStyle w:val="a3"/>
        <w:numPr>
          <w:ilvl w:val="0"/>
          <w:numId w:val="6"/>
        </w:numPr>
        <w:ind w:leftChars="150" w:left="615" w:hangingChars="150" w:hanging="300"/>
        <w:rPr>
          <w:rFonts w:hAnsi="ＭＳ 明朝"/>
          <w:color w:val="000000"/>
          <w:sz w:val="20"/>
          <w:szCs w:val="20"/>
        </w:rPr>
      </w:pPr>
      <w:r>
        <w:rPr>
          <w:rFonts w:hAnsi="ＭＳ 明朝" w:hint="eastAsia"/>
          <w:color w:val="000000"/>
          <w:sz w:val="20"/>
          <w:szCs w:val="20"/>
        </w:rPr>
        <w:t>重篤な副作用又は治験</w:t>
      </w:r>
      <w:r w:rsidR="004C1432">
        <w:rPr>
          <w:rFonts w:hAnsi="ＭＳ 明朝" w:hint="eastAsia"/>
          <w:color w:val="000000"/>
          <w:sz w:val="20"/>
          <w:szCs w:val="20"/>
        </w:rPr>
        <w:t>使用</w:t>
      </w:r>
      <w:r>
        <w:rPr>
          <w:rFonts w:hAnsi="ＭＳ 明朝" w:hint="eastAsia"/>
          <w:color w:val="000000"/>
          <w:sz w:val="20"/>
          <w:szCs w:val="20"/>
        </w:rPr>
        <w:t>薬及び市販医薬品の使用による感染症の発生数、発生頻度、発生条件等の発生傾向が治験薬概要書</w:t>
      </w:r>
      <w:r w:rsidR="00CF117E">
        <w:rPr>
          <w:rFonts w:hAnsi="ＭＳ 明朝" w:hint="eastAsia"/>
          <w:color w:val="000000"/>
          <w:sz w:val="20"/>
          <w:szCs w:val="20"/>
        </w:rPr>
        <w:t>等</w:t>
      </w:r>
      <w:r>
        <w:rPr>
          <w:rFonts w:hAnsi="ＭＳ 明朝" w:hint="eastAsia"/>
          <w:color w:val="000000"/>
          <w:sz w:val="20"/>
          <w:szCs w:val="20"/>
        </w:rPr>
        <w:t>から予測できないもの</w:t>
      </w:r>
    </w:p>
    <w:p w14:paraId="26D97DAF" w14:textId="09092BB4" w:rsidR="0062431F" w:rsidRDefault="0062431F" w:rsidP="0062431F">
      <w:pPr>
        <w:pStyle w:val="a3"/>
        <w:numPr>
          <w:ilvl w:val="0"/>
          <w:numId w:val="6"/>
        </w:numPr>
        <w:ind w:leftChars="150" w:left="615" w:hangingChars="150" w:hanging="300"/>
        <w:rPr>
          <w:rFonts w:hAnsi="ＭＳ 明朝"/>
          <w:color w:val="000000"/>
          <w:sz w:val="20"/>
          <w:szCs w:val="20"/>
        </w:rPr>
      </w:pPr>
      <w:r>
        <w:rPr>
          <w:rFonts w:hAnsi="ＭＳ 明朝" w:hint="eastAsia"/>
          <w:color w:val="000000"/>
          <w:sz w:val="20"/>
          <w:szCs w:val="20"/>
        </w:rPr>
        <w:t>死亡又は死亡につながるおそれのある症例のうち、副作用によるもの又は治験</w:t>
      </w:r>
      <w:r w:rsidR="004C1432">
        <w:rPr>
          <w:rFonts w:hAnsi="ＭＳ 明朝" w:hint="eastAsia"/>
          <w:color w:val="000000"/>
          <w:sz w:val="20"/>
          <w:szCs w:val="20"/>
        </w:rPr>
        <w:t>使用</w:t>
      </w:r>
      <w:r>
        <w:rPr>
          <w:rFonts w:hAnsi="ＭＳ 明朝" w:hint="eastAsia"/>
          <w:color w:val="000000"/>
          <w:sz w:val="20"/>
          <w:szCs w:val="20"/>
        </w:rPr>
        <w:t>薬及び市販医薬品の使用による感染症によるもの</w:t>
      </w:r>
    </w:p>
    <w:p w14:paraId="00B76617" w14:textId="6CFE7FDA" w:rsidR="0062431F" w:rsidRDefault="0062431F" w:rsidP="0062431F">
      <w:pPr>
        <w:pStyle w:val="a3"/>
        <w:numPr>
          <w:ilvl w:val="0"/>
          <w:numId w:val="6"/>
        </w:numPr>
        <w:ind w:leftChars="150" w:left="615" w:hangingChars="150" w:hanging="300"/>
        <w:rPr>
          <w:rFonts w:hAnsi="ＭＳ 明朝"/>
          <w:color w:val="000000"/>
          <w:sz w:val="20"/>
          <w:szCs w:val="20"/>
        </w:rPr>
      </w:pPr>
      <w:r>
        <w:rPr>
          <w:rFonts w:hAnsi="ＭＳ 明朝" w:hint="eastAsia"/>
          <w:color w:val="000000"/>
          <w:sz w:val="20"/>
          <w:szCs w:val="20"/>
        </w:rPr>
        <w:t>副作用又は治験</w:t>
      </w:r>
      <w:r w:rsidR="000A34CE">
        <w:rPr>
          <w:rFonts w:hAnsi="ＭＳ 明朝" w:hint="eastAsia"/>
          <w:color w:val="000000"/>
          <w:sz w:val="20"/>
          <w:szCs w:val="20"/>
        </w:rPr>
        <w:t>使用</w:t>
      </w:r>
      <w:r w:rsidR="000F3423">
        <w:rPr>
          <w:rFonts w:hAnsi="ＭＳ 明朝" w:hint="eastAsia"/>
          <w:color w:val="000000"/>
          <w:sz w:val="20"/>
          <w:szCs w:val="20"/>
        </w:rPr>
        <w:t>薬</w:t>
      </w:r>
      <w:r>
        <w:rPr>
          <w:rFonts w:hAnsi="ＭＳ 明朝" w:hint="eastAsia"/>
          <w:color w:val="000000"/>
          <w:sz w:val="20"/>
          <w:szCs w:val="20"/>
        </w:rPr>
        <w:t>及び市販医薬品の使用による感染症の発生数、発生頻度、発生条件等の発生傾向が著しく変化したことを示す研究報告</w:t>
      </w:r>
    </w:p>
    <w:p w14:paraId="16D426B9" w14:textId="77777777" w:rsidR="0062431F" w:rsidRDefault="0062431F" w:rsidP="0062431F">
      <w:pPr>
        <w:pStyle w:val="a3"/>
        <w:numPr>
          <w:ilvl w:val="0"/>
          <w:numId w:val="6"/>
        </w:numPr>
        <w:ind w:leftChars="150" w:left="615" w:hangingChars="150" w:hanging="300"/>
        <w:rPr>
          <w:rFonts w:hAnsi="ＭＳ 明朝"/>
          <w:color w:val="000000"/>
          <w:sz w:val="20"/>
          <w:szCs w:val="20"/>
        </w:rPr>
      </w:pPr>
      <w:r>
        <w:rPr>
          <w:rFonts w:hAnsi="ＭＳ 明朝" w:hint="eastAsia"/>
          <w:color w:val="000000"/>
          <w:sz w:val="20"/>
          <w:szCs w:val="20"/>
        </w:rPr>
        <w:t>治験の対象となる疾患に対し効能又は効果を有しないことを示す研究報告</w:t>
      </w:r>
    </w:p>
    <w:p w14:paraId="63DE3AAF" w14:textId="77777777" w:rsidR="0062431F" w:rsidRDefault="0062431F" w:rsidP="0062431F">
      <w:pPr>
        <w:pStyle w:val="a3"/>
        <w:numPr>
          <w:ilvl w:val="0"/>
          <w:numId w:val="6"/>
        </w:numPr>
        <w:ind w:leftChars="150" w:left="615" w:hangingChars="150" w:hanging="300"/>
        <w:rPr>
          <w:rFonts w:hAnsi="ＭＳ 明朝"/>
          <w:color w:val="000000"/>
          <w:sz w:val="20"/>
          <w:szCs w:val="20"/>
        </w:rPr>
      </w:pPr>
      <w:r>
        <w:rPr>
          <w:rFonts w:hAnsi="ＭＳ 明朝" w:hint="eastAsia"/>
          <w:color w:val="000000"/>
          <w:sz w:val="20"/>
          <w:szCs w:val="20"/>
        </w:rPr>
        <w:t>副作用又は感染症によりがんその他の重大な疾病、障害又は死亡が発生するおそれがあることを示す研究報告</w:t>
      </w:r>
    </w:p>
    <w:p w14:paraId="5F7E28BF" w14:textId="77777777" w:rsidR="0062431F" w:rsidRDefault="0062431F" w:rsidP="0062431F">
      <w:pPr>
        <w:pStyle w:val="a3"/>
        <w:numPr>
          <w:ilvl w:val="0"/>
          <w:numId w:val="6"/>
        </w:numPr>
        <w:ind w:leftChars="150" w:left="615" w:hangingChars="150" w:hanging="300"/>
        <w:rPr>
          <w:rFonts w:hAnsi="ＭＳ 明朝"/>
          <w:color w:val="000000"/>
          <w:sz w:val="20"/>
          <w:szCs w:val="20"/>
        </w:rPr>
      </w:pPr>
      <w:r>
        <w:rPr>
          <w:rFonts w:hAnsi="ＭＳ 明朝" w:hint="eastAsia"/>
          <w:color w:val="000000"/>
          <w:sz w:val="20"/>
          <w:szCs w:val="20"/>
        </w:rPr>
        <w:t>当該被験薬と同一成分を含む市販医薬品に係わる製造又は販売の中止、回収、廃棄その他の保健衛生上の危害の発生又は拡大を防止するための措置の実施</w:t>
      </w:r>
    </w:p>
    <w:p w14:paraId="05EE0F64" w14:textId="77777777" w:rsidR="0062431F" w:rsidRDefault="0062431F" w:rsidP="0062431F">
      <w:pPr>
        <w:pStyle w:val="a3"/>
        <w:rPr>
          <w:rFonts w:hAnsi="ＭＳ 明朝"/>
          <w:color w:val="000000"/>
          <w:sz w:val="20"/>
          <w:szCs w:val="20"/>
        </w:rPr>
      </w:pPr>
    </w:p>
    <w:p w14:paraId="18D1274D" w14:textId="77777777" w:rsidR="0062431F" w:rsidRDefault="0062431F" w:rsidP="0062431F">
      <w:pPr>
        <w:pStyle w:val="a3"/>
        <w:ind w:firstLineChars="100" w:firstLine="200"/>
        <w:rPr>
          <w:rFonts w:hAnsi="ＭＳ 明朝"/>
          <w:color w:val="000000"/>
          <w:sz w:val="20"/>
          <w:szCs w:val="20"/>
        </w:rPr>
      </w:pPr>
      <w:r>
        <w:rPr>
          <w:rFonts w:hAnsi="ＭＳ 明朝" w:hint="eastAsia"/>
          <w:color w:val="000000"/>
          <w:sz w:val="20"/>
          <w:szCs w:val="20"/>
        </w:rPr>
        <w:t>（治験の中止、中断及び終了）</w:t>
      </w:r>
    </w:p>
    <w:p w14:paraId="2ADD82C0"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第10条　院長は、治験依頼者が被験薬の開発中止等を決定し、その旨を開発の中止等に関する報告書（書式１８）で通知してきた場合は、治験責任医師及び治験審査委員会に対し、速やかにその旨を通知するものとする。なお、通知の文書には、中止又は中断についての詳細が説明されていなければならない。</w:t>
      </w:r>
    </w:p>
    <w:p w14:paraId="0EEDC80F"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２　院長は、治験責任医師が治験を中止又は中断し、その旨を報告（書式１７）してきた場合は、治験依頼者及び治験審査委員会に対し、速やかにその旨を通知するものとする。</w:t>
      </w:r>
    </w:p>
    <w:p w14:paraId="5320A5CA"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３　院長は、治験責任医師が治験の終了を報告（書式１７）してきた場合には、治験依頼者及び治験審査委員会に対し、速やかにその旨を通知するものとする。</w:t>
      </w:r>
    </w:p>
    <w:p w14:paraId="26851505" w14:textId="77777777" w:rsidR="0062431F" w:rsidRDefault="0062431F" w:rsidP="0062431F">
      <w:pPr>
        <w:pStyle w:val="a3"/>
        <w:rPr>
          <w:rFonts w:hAnsi="ＭＳ 明朝"/>
          <w:color w:val="000000"/>
          <w:sz w:val="20"/>
          <w:szCs w:val="20"/>
        </w:rPr>
      </w:pPr>
    </w:p>
    <w:p w14:paraId="5A84241A" w14:textId="77777777" w:rsidR="0062431F" w:rsidRDefault="0062431F" w:rsidP="0062431F">
      <w:pPr>
        <w:pStyle w:val="a3"/>
        <w:ind w:firstLineChars="100" w:firstLine="200"/>
        <w:rPr>
          <w:rFonts w:hAnsi="ＭＳ 明朝"/>
          <w:color w:val="000000"/>
          <w:sz w:val="20"/>
          <w:szCs w:val="20"/>
        </w:rPr>
      </w:pPr>
      <w:r>
        <w:rPr>
          <w:rFonts w:hAnsi="ＭＳ 明朝" w:hint="eastAsia"/>
          <w:color w:val="000000"/>
          <w:sz w:val="20"/>
          <w:szCs w:val="20"/>
        </w:rPr>
        <w:t>（直接閲覧）</w:t>
      </w:r>
    </w:p>
    <w:p w14:paraId="1A69D7A2"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第11条　院長は、治験依頼者によるモニタリング及び監査並びに治験審査委員会及び国内外の規制当局による調査を受け入れるものとする。これらの場合には、モニター、監査担当者、治験審査委員会又は国内外の規制当局の求めに応じ、原資料等のすべての治験関連記録を直接閲覧に供するものとする。</w:t>
      </w:r>
    </w:p>
    <w:p w14:paraId="698221B0" w14:textId="77777777" w:rsidR="0062431F" w:rsidRDefault="0062431F" w:rsidP="0062431F">
      <w:pPr>
        <w:pStyle w:val="a3"/>
        <w:rPr>
          <w:rFonts w:hAnsi="ＭＳ 明朝"/>
          <w:color w:val="000000"/>
          <w:sz w:val="20"/>
          <w:szCs w:val="20"/>
        </w:rPr>
      </w:pPr>
    </w:p>
    <w:p w14:paraId="405353D9" w14:textId="77777777" w:rsidR="0062431F" w:rsidRDefault="0062431F" w:rsidP="0062431F">
      <w:pPr>
        <w:pStyle w:val="a3"/>
        <w:rPr>
          <w:rFonts w:hAnsi="ＭＳ 明朝"/>
          <w:color w:val="000000"/>
          <w:sz w:val="20"/>
          <w:szCs w:val="20"/>
        </w:rPr>
      </w:pPr>
    </w:p>
    <w:p w14:paraId="57C48FC9" w14:textId="77777777" w:rsidR="0062431F" w:rsidRDefault="0062431F" w:rsidP="0062431F">
      <w:pPr>
        <w:pStyle w:val="a3"/>
        <w:ind w:firstLineChars="300" w:firstLine="600"/>
        <w:rPr>
          <w:rFonts w:hAnsi="ＭＳ 明朝"/>
          <w:color w:val="000000"/>
          <w:sz w:val="20"/>
          <w:szCs w:val="20"/>
        </w:rPr>
      </w:pPr>
      <w:r>
        <w:rPr>
          <w:rFonts w:hAnsi="ＭＳ 明朝" w:hint="eastAsia"/>
          <w:color w:val="000000"/>
          <w:sz w:val="20"/>
          <w:szCs w:val="20"/>
        </w:rPr>
        <w:t>第３章　治験審査委員会</w:t>
      </w:r>
    </w:p>
    <w:p w14:paraId="2ACCF7B3" w14:textId="77777777" w:rsidR="0062431F" w:rsidRDefault="0062431F" w:rsidP="0062431F">
      <w:pPr>
        <w:pStyle w:val="a3"/>
        <w:rPr>
          <w:rFonts w:hAnsi="ＭＳ 明朝"/>
          <w:color w:val="000000"/>
          <w:sz w:val="20"/>
          <w:szCs w:val="20"/>
        </w:rPr>
      </w:pPr>
    </w:p>
    <w:p w14:paraId="1447542A" w14:textId="77777777" w:rsidR="0062431F" w:rsidRDefault="0062431F" w:rsidP="0062431F">
      <w:pPr>
        <w:pStyle w:val="a3"/>
        <w:ind w:firstLineChars="100" w:firstLine="200"/>
        <w:rPr>
          <w:rFonts w:hAnsi="ＭＳ 明朝"/>
          <w:color w:val="000000"/>
          <w:sz w:val="20"/>
          <w:szCs w:val="20"/>
        </w:rPr>
      </w:pPr>
      <w:r>
        <w:rPr>
          <w:rFonts w:hAnsi="ＭＳ 明朝" w:hint="eastAsia"/>
          <w:color w:val="000000"/>
          <w:sz w:val="20"/>
          <w:szCs w:val="20"/>
        </w:rPr>
        <w:t>（治験審査委員会及び治験審査委員会事務局の設置）</w:t>
      </w:r>
    </w:p>
    <w:p w14:paraId="0F748356"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第12条　院長は、治験を行うことの適否その他の治験に関する調査審議を行わせるため、治験審査委員会を院内に設置することができる。</w:t>
      </w:r>
    </w:p>
    <w:p w14:paraId="03DF36F0"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２　院長は、前項の治験審査委員会の委員を指名し、当該治験審査委員会と協議の上、治験審査委員会の運営の手続き及び記録の保存に関する業務手順を定めるものとする。なお、治験依頼者から、当該治験審査委員会の標準業務手順書及び委員名簿の提示を求められた場合には、これに応ずるものとする。</w:t>
      </w:r>
    </w:p>
    <w:p w14:paraId="254B4D9C" w14:textId="77777777" w:rsidR="0062431F" w:rsidRDefault="0062431F" w:rsidP="0062431F">
      <w:pPr>
        <w:pStyle w:val="a3"/>
        <w:rPr>
          <w:rFonts w:hAnsi="ＭＳ 明朝"/>
          <w:color w:val="000000"/>
          <w:sz w:val="20"/>
          <w:szCs w:val="20"/>
        </w:rPr>
      </w:pPr>
      <w:r>
        <w:rPr>
          <w:rFonts w:hAnsi="ＭＳ 明朝" w:hint="eastAsia"/>
          <w:color w:val="000000"/>
          <w:sz w:val="20"/>
          <w:szCs w:val="20"/>
        </w:rPr>
        <w:t>３　院長は、自らが設置した治験審査委員会委員となることはできない。</w:t>
      </w:r>
    </w:p>
    <w:p w14:paraId="54ED2AE5"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４　院長は、治験審査委員会の業務の円滑化を図るため、本条第1項により設置した治験審査委員会の運営に関する事務及び支援を行う者を指名し、治験審査委員会事務局を設置するものとする。</w:t>
      </w:r>
    </w:p>
    <w:p w14:paraId="29936923" w14:textId="77777777" w:rsidR="0062431F" w:rsidRDefault="0062431F" w:rsidP="0062431F">
      <w:pPr>
        <w:pStyle w:val="a3"/>
        <w:rPr>
          <w:rFonts w:hAnsi="ＭＳ 明朝"/>
          <w:color w:val="000000"/>
          <w:sz w:val="20"/>
          <w:szCs w:val="20"/>
        </w:rPr>
      </w:pPr>
    </w:p>
    <w:p w14:paraId="1735244E" w14:textId="77777777" w:rsidR="0062431F" w:rsidRDefault="0062431F" w:rsidP="0062431F">
      <w:pPr>
        <w:pStyle w:val="a3"/>
        <w:ind w:firstLineChars="100" w:firstLine="200"/>
        <w:rPr>
          <w:rFonts w:hAnsi="ＭＳ 明朝"/>
          <w:color w:val="000000"/>
          <w:sz w:val="20"/>
          <w:szCs w:val="20"/>
        </w:rPr>
      </w:pPr>
      <w:r>
        <w:rPr>
          <w:rFonts w:hAnsi="ＭＳ 明朝" w:hint="eastAsia"/>
          <w:color w:val="000000"/>
          <w:sz w:val="20"/>
          <w:szCs w:val="20"/>
        </w:rPr>
        <w:t>（治験審査委員会の選定）</w:t>
      </w:r>
    </w:p>
    <w:p w14:paraId="6CBE8DD7" w14:textId="77777777" w:rsidR="0062431F" w:rsidRDefault="0062431F" w:rsidP="0062431F">
      <w:pPr>
        <w:autoSpaceDE w:val="0"/>
        <w:autoSpaceDN w:val="0"/>
        <w:ind w:left="200" w:hangingChars="100" w:hanging="200"/>
        <w:rPr>
          <w:rFonts w:ascii="ＭＳ 明朝" w:hAnsi="ＭＳ 明朝"/>
          <w:color w:val="000000"/>
          <w:sz w:val="20"/>
          <w:szCs w:val="20"/>
        </w:rPr>
      </w:pPr>
      <w:r>
        <w:rPr>
          <w:rFonts w:ascii="ＭＳ 明朝" w:hAnsi="ＭＳ 明朝" w:hint="eastAsia"/>
          <w:color w:val="000000"/>
          <w:sz w:val="20"/>
          <w:szCs w:val="20"/>
        </w:rPr>
        <w:t>第13条　院長は、第３条第２項の規定により調査審議を依頼する治験審査委員会を選択する際、前条第１項に規定する院内に設置した治験審査委員会以外の委員会（以下、「外部治験審査委員会」という。）に調査審議を依頼する場合には、次の各号により適切に調査審議することが可能か確認するものとする。</w:t>
      </w:r>
    </w:p>
    <w:p w14:paraId="65545236" w14:textId="77777777" w:rsidR="0062431F" w:rsidRDefault="0062431F" w:rsidP="0062431F">
      <w:pPr>
        <w:pStyle w:val="a3"/>
        <w:numPr>
          <w:ilvl w:val="0"/>
          <w:numId w:val="7"/>
        </w:numPr>
        <w:ind w:leftChars="150" w:left="615" w:hangingChars="150" w:hanging="300"/>
        <w:rPr>
          <w:rFonts w:hAnsi="ＭＳ 明朝"/>
          <w:color w:val="000000"/>
          <w:sz w:val="20"/>
          <w:szCs w:val="20"/>
        </w:rPr>
      </w:pPr>
      <w:r>
        <w:rPr>
          <w:rFonts w:hAnsi="ＭＳ 明朝" w:hint="eastAsia"/>
          <w:color w:val="000000"/>
          <w:sz w:val="20"/>
          <w:szCs w:val="20"/>
        </w:rPr>
        <w:t>調査審議を行うために十分な人員が確保されていること。</w:t>
      </w:r>
    </w:p>
    <w:p w14:paraId="6EE2CB0A" w14:textId="77777777" w:rsidR="0062431F" w:rsidRDefault="0062431F" w:rsidP="0062431F">
      <w:pPr>
        <w:pStyle w:val="a3"/>
        <w:numPr>
          <w:ilvl w:val="0"/>
          <w:numId w:val="7"/>
        </w:numPr>
        <w:ind w:leftChars="150" w:left="615" w:hangingChars="150" w:hanging="300"/>
        <w:rPr>
          <w:rFonts w:hAnsi="ＭＳ 明朝"/>
          <w:color w:val="000000"/>
          <w:sz w:val="20"/>
          <w:szCs w:val="20"/>
        </w:rPr>
      </w:pPr>
      <w:r>
        <w:rPr>
          <w:rFonts w:hAnsi="ＭＳ 明朝" w:hint="eastAsia"/>
          <w:color w:val="000000"/>
          <w:sz w:val="20"/>
          <w:szCs w:val="20"/>
        </w:rPr>
        <w:t>倫理的、科学的及び医学的・薬学的観点から審議及び評価することができること。</w:t>
      </w:r>
    </w:p>
    <w:p w14:paraId="0D942E48" w14:textId="77777777" w:rsidR="0062431F" w:rsidRDefault="0062431F" w:rsidP="0062431F">
      <w:pPr>
        <w:pStyle w:val="a3"/>
        <w:numPr>
          <w:ilvl w:val="0"/>
          <w:numId w:val="7"/>
        </w:numPr>
        <w:ind w:leftChars="150" w:left="615" w:hangingChars="150" w:hanging="300"/>
        <w:rPr>
          <w:rFonts w:hAnsi="ＭＳ 明朝"/>
          <w:color w:val="000000"/>
          <w:sz w:val="20"/>
          <w:szCs w:val="20"/>
        </w:rPr>
      </w:pPr>
      <w:r>
        <w:rPr>
          <w:rFonts w:hAnsi="ＭＳ 明朝" w:hint="eastAsia"/>
          <w:color w:val="000000"/>
          <w:sz w:val="20"/>
          <w:szCs w:val="20"/>
        </w:rPr>
        <w:t>治験の開始から終了に至るまで一貫性のある調査審議が行えること。</w:t>
      </w:r>
    </w:p>
    <w:p w14:paraId="08C02626" w14:textId="4769020E" w:rsidR="0062431F" w:rsidRDefault="0062431F" w:rsidP="0062431F">
      <w:pPr>
        <w:pStyle w:val="a3"/>
        <w:numPr>
          <w:ilvl w:val="0"/>
          <w:numId w:val="7"/>
        </w:numPr>
        <w:ind w:leftChars="150" w:left="615" w:hangingChars="150" w:hanging="300"/>
        <w:rPr>
          <w:rFonts w:hAnsi="ＭＳ 明朝"/>
          <w:color w:val="000000"/>
          <w:sz w:val="20"/>
          <w:szCs w:val="20"/>
        </w:rPr>
      </w:pPr>
      <w:r>
        <w:rPr>
          <w:rFonts w:hAnsi="ＭＳ 明朝" w:hint="eastAsia"/>
          <w:color w:val="000000"/>
          <w:sz w:val="20"/>
          <w:szCs w:val="20"/>
        </w:rPr>
        <w:t>その他、医薬品</w:t>
      </w:r>
      <w:r w:rsidR="001169A4">
        <w:rPr>
          <w:rFonts w:hAnsi="ＭＳ 明朝" w:hint="eastAsia"/>
          <w:color w:val="000000"/>
          <w:sz w:val="20"/>
          <w:szCs w:val="20"/>
        </w:rPr>
        <w:t>ＧＣＰ省令、</w:t>
      </w:r>
      <w:r>
        <w:rPr>
          <w:rFonts w:hAnsi="ＭＳ 明朝" w:hint="eastAsia"/>
          <w:color w:val="000000"/>
          <w:sz w:val="20"/>
          <w:szCs w:val="20"/>
        </w:rPr>
        <w:t>医療機器</w:t>
      </w:r>
      <w:r w:rsidR="001169A4">
        <w:rPr>
          <w:rFonts w:hAnsi="ＭＳ 明朝" w:hint="eastAsia"/>
          <w:color w:val="000000"/>
          <w:sz w:val="20"/>
          <w:szCs w:val="20"/>
        </w:rPr>
        <w:t>ＧＣＰ省令</w:t>
      </w:r>
      <w:r w:rsidR="00EA3B64">
        <w:rPr>
          <w:rFonts w:hAnsi="ＭＳ 明朝" w:hint="eastAsia"/>
          <w:color w:val="000000"/>
          <w:sz w:val="20"/>
          <w:szCs w:val="20"/>
        </w:rPr>
        <w:t>及び再生医療等製品ＧＣＰ省令</w:t>
      </w:r>
      <w:r>
        <w:rPr>
          <w:rFonts w:hAnsi="ＭＳ 明朝" w:hint="eastAsia"/>
          <w:color w:val="000000"/>
          <w:sz w:val="20"/>
          <w:szCs w:val="20"/>
        </w:rPr>
        <w:t>を遵守する上で必要な事項。</w:t>
      </w:r>
    </w:p>
    <w:p w14:paraId="4E8436CD" w14:textId="08A0C1CE"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２　院長は、前項の規定により外部治験審査委員会の</w:t>
      </w:r>
      <w:r w:rsidR="00E95EC6">
        <w:rPr>
          <w:rFonts w:hAnsi="ＭＳ 明朝" w:hint="eastAsia"/>
          <w:color w:val="000000"/>
          <w:sz w:val="20"/>
          <w:szCs w:val="20"/>
        </w:rPr>
        <w:t>医薬品ＧＣＰ省令、医療機器ＧＣＰ省令及び再生医療等製品</w:t>
      </w:r>
      <w:r>
        <w:rPr>
          <w:rFonts w:hAnsi="ＭＳ 明朝" w:hint="eastAsia"/>
          <w:color w:val="000000"/>
          <w:sz w:val="20"/>
          <w:szCs w:val="20"/>
        </w:rPr>
        <w:t>ＧＣＰ省令等に関する適格性を判断するにあたり、以下の最新の資料を確認することとする。なお、外部治験審査委員会に調査審議を依頼することを決定した場合には、治験審査委員会の選定について（参考書式３）を作成し、治験依頼者及び治験責任医師に通知する。</w:t>
      </w:r>
    </w:p>
    <w:p w14:paraId="41373CC0" w14:textId="77777777" w:rsidR="0062431F" w:rsidRDefault="0062431F" w:rsidP="0062431F">
      <w:pPr>
        <w:pStyle w:val="a3"/>
        <w:numPr>
          <w:ilvl w:val="0"/>
          <w:numId w:val="8"/>
        </w:numPr>
        <w:ind w:leftChars="150" w:left="615" w:hangingChars="150" w:hanging="300"/>
        <w:rPr>
          <w:rFonts w:hAnsi="ＭＳ 明朝"/>
          <w:color w:val="000000"/>
          <w:sz w:val="20"/>
          <w:szCs w:val="20"/>
        </w:rPr>
      </w:pPr>
      <w:r>
        <w:rPr>
          <w:rFonts w:hAnsi="ＭＳ 明朝" w:hint="eastAsia"/>
          <w:color w:val="000000"/>
          <w:sz w:val="20"/>
          <w:szCs w:val="20"/>
        </w:rPr>
        <w:t>治験審査委員会標準業務手順書</w:t>
      </w:r>
    </w:p>
    <w:p w14:paraId="7F226943" w14:textId="77777777" w:rsidR="0062431F" w:rsidRDefault="0062431F" w:rsidP="0062431F">
      <w:pPr>
        <w:pStyle w:val="a3"/>
        <w:numPr>
          <w:ilvl w:val="0"/>
          <w:numId w:val="8"/>
        </w:numPr>
        <w:ind w:leftChars="150" w:left="615" w:hangingChars="150" w:hanging="300"/>
        <w:rPr>
          <w:rFonts w:hAnsi="ＭＳ 明朝"/>
          <w:color w:val="000000"/>
          <w:sz w:val="20"/>
          <w:szCs w:val="20"/>
        </w:rPr>
      </w:pPr>
      <w:r>
        <w:rPr>
          <w:rFonts w:hAnsi="ＭＳ 明朝" w:hint="eastAsia"/>
          <w:color w:val="000000"/>
          <w:sz w:val="20"/>
          <w:szCs w:val="20"/>
        </w:rPr>
        <w:t>委員名簿</w:t>
      </w:r>
    </w:p>
    <w:p w14:paraId="662D3589" w14:textId="77777777" w:rsidR="0062431F" w:rsidRDefault="0062431F" w:rsidP="0062431F">
      <w:pPr>
        <w:pStyle w:val="a3"/>
        <w:numPr>
          <w:ilvl w:val="0"/>
          <w:numId w:val="8"/>
        </w:numPr>
        <w:ind w:leftChars="150" w:left="615" w:hangingChars="150" w:hanging="300"/>
        <w:rPr>
          <w:rFonts w:hAnsi="ＭＳ 明朝"/>
          <w:color w:val="000000"/>
          <w:sz w:val="20"/>
          <w:szCs w:val="20"/>
        </w:rPr>
      </w:pPr>
      <w:r>
        <w:rPr>
          <w:rFonts w:hAnsi="ＭＳ 明朝" w:hint="eastAsia"/>
          <w:color w:val="000000"/>
          <w:sz w:val="20"/>
          <w:szCs w:val="20"/>
        </w:rPr>
        <w:t>その他必要な事項</w:t>
      </w:r>
    </w:p>
    <w:p w14:paraId="6F6BAEE5" w14:textId="053679B2"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３　院長は、外部治験審査委員会に調査審議を依頼するにあたり、医薬品ＧＣＰ省令第２７条第１項第２号から第４号</w:t>
      </w:r>
      <w:r w:rsidR="00EA3B64">
        <w:rPr>
          <w:rFonts w:hAnsi="ＭＳ 明朝" w:hint="eastAsia"/>
          <w:color w:val="000000"/>
          <w:sz w:val="20"/>
          <w:szCs w:val="20"/>
        </w:rPr>
        <w:t>、</w:t>
      </w:r>
      <w:r>
        <w:rPr>
          <w:rFonts w:hAnsi="ＭＳ 明朝" w:hint="eastAsia"/>
          <w:color w:val="000000"/>
          <w:sz w:val="20"/>
          <w:szCs w:val="20"/>
        </w:rPr>
        <w:t>医療機器ＧＣＰ省令第４６条第１項第２号から第４号</w:t>
      </w:r>
      <w:r w:rsidR="00EA3B64">
        <w:rPr>
          <w:rFonts w:hAnsi="ＭＳ 明朝" w:hint="eastAsia"/>
          <w:color w:val="000000"/>
          <w:sz w:val="20"/>
          <w:szCs w:val="20"/>
        </w:rPr>
        <w:t>及び再生医療等製品ＧＣＰ省令第４６条第１項第２号から第４号</w:t>
      </w:r>
      <w:r>
        <w:rPr>
          <w:rFonts w:hAnsi="ＭＳ 明朝" w:hint="eastAsia"/>
          <w:color w:val="000000"/>
          <w:sz w:val="20"/>
          <w:szCs w:val="20"/>
        </w:rPr>
        <w:t>の治験審査委員会を選択する場合には当該治験審査委員会に関する以下の事項について確認する。</w:t>
      </w:r>
    </w:p>
    <w:p w14:paraId="11217723" w14:textId="77777777" w:rsidR="0062431F" w:rsidRDefault="0062431F" w:rsidP="0062431F">
      <w:pPr>
        <w:pStyle w:val="a3"/>
        <w:numPr>
          <w:ilvl w:val="0"/>
          <w:numId w:val="9"/>
        </w:numPr>
        <w:ind w:leftChars="150" w:left="615" w:hangingChars="150" w:hanging="300"/>
        <w:rPr>
          <w:rFonts w:hAnsi="ＭＳ 明朝"/>
          <w:color w:val="000000"/>
          <w:sz w:val="20"/>
          <w:szCs w:val="20"/>
        </w:rPr>
      </w:pPr>
      <w:r>
        <w:rPr>
          <w:rFonts w:hAnsi="ＭＳ 明朝" w:hint="eastAsia"/>
          <w:color w:val="000000"/>
          <w:sz w:val="20"/>
          <w:szCs w:val="20"/>
        </w:rPr>
        <w:t>定款その他これに準ずるものにおいて、治験審査委員会を設置する旨の定めがあること。</w:t>
      </w:r>
    </w:p>
    <w:p w14:paraId="4BE43B94" w14:textId="77777777" w:rsidR="0062431F" w:rsidRDefault="0062431F" w:rsidP="0062431F">
      <w:pPr>
        <w:pStyle w:val="a3"/>
        <w:numPr>
          <w:ilvl w:val="0"/>
          <w:numId w:val="9"/>
        </w:numPr>
        <w:ind w:leftChars="150" w:left="615" w:hangingChars="150" w:hanging="300"/>
        <w:rPr>
          <w:rFonts w:hAnsi="ＭＳ 明朝"/>
          <w:color w:val="000000"/>
          <w:sz w:val="20"/>
          <w:szCs w:val="20"/>
        </w:rPr>
      </w:pPr>
      <w:r>
        <w:rPr>
          <w:rFonts w:hAnsi="ＭＳ 明朝" w:hint="eastAsia"/>
          <w:color w:val="000000"/>
          <w:sz w:val="20"/>
          <w:szCs w:val="20"/>
        </w:rPr>
        <w:t>その役員（いかなる名称によるかを問わず、これと同等以上の職権又は支配力を有する者を含む。次号において同じ。）のうちに医師、歯科医師、薬剤師、看護師その他の医療関係者が含まれていること。</w:t>
      </w:r>
    </w:p>
    <w:p w14:paraId="0DCE69A5" w14:textId="77777777" w:rsidR="0062431F" w:rsidRDefault="0062431F" w:rsidP="0062431F">
      <w:pPr>
        <w:pStyle w:val="a3"/>
        <w:numPr>
          <w:ilvl w:val="0"/>
          <w:numId w:val="9"/>
        </w:numPr>
        <w:ind w:leftChars="150" w:left="615" w:hangingChars="150" w:hanging="300"/>
        <w:rPr>
          <w:rFonts w:hAnsi="ＭＳ 明朝"/>
          <w:color w:val="000000"/>
          <w:sz w:val="20"/>
          <w:szCs w:val="20"/>
        </w:rPr>
      </w:pPr>
      <w:r>
        <w:rPr>
          <w:rFonts w:hAnsi="ＭＳ 明朝" w:hint="eastAsia"/>
          <w:color w:val="000000"/>
          <w:sz w:val="20"/>
          <w:szCs w:val="20"/>
        </w:rPr>
        <w:t>その役員に占める次に掲げる者の割合が、それぞれ３分の１以下であること。</w:t>
      </w:r>
    </w:p>
    <w:p w14:paraId="42B7A05B" w14:textId="77777777" w:rsidR="0062431F" w:rsidRDefault="0062431F" w:rsidP="0062431F">
      <w:pPr>
        <w:pStyle w:val="a3"/>
        <w:numPr>
          <w:ilvl w:val="0"/>
          <w:numId w:val="10"/>
        </w:numPr>
        <w:ind w:leftChars="300" w:left="830" w:hangingChars="100" w:hanging="200"/>
        <w:rPr>
          <w:rFonts w:hAnsi="ＭＳ 明朝"/>
          <w:color w:val="000000"/>
          <w:sz w:val="20"/>
          <w:szCs w:val="20"/>
        </w:rPr>
      </w:pPr>
      <w:r>
        <w:rPr>
          <w:rFonts w:hAnsi="ＭＳ 明朝" w:hint="eastAsia"/>
          <w:color w:val="000000"/>
          <w:sz w:val="20"/>
          <w:szCs w:val="20"/>
        </w:rPr>
        <w:t xml:space="preserve">　特定の医療機関の職員その他の当該医療機関と密接な関係を有する者</w:t>
      </w:r>
    </w:p>
    <w:p w14:paraId="198F8C7E" w14:textId="77777777" w:rsidR="0062431F" w:rsidRDefault="0062431F" w:rsidP="0062431F">
      <w:pPr>
        <w:pStyle w:val="a3"/>
        <w:numPr>
          <w:ilvl w:val="0"/>
          <w:numId w:val="10"/>
        </w:numPr>
        <w:ind w:leftChars="300" w:left="830" w:hangingChars="100" w:hanging="200"/>
        <w:rPr>
          <w:rFonts w:hAnsi="ＭＳ 明朝"/>
          <w:color w:val="000000"/>
          <w:sz w:val="20"/>
          <w:szCs w:val="20"/>
        </w:rPr>
      </w:pPr>
      <w:r>
        <w:rPr>
          <w:rFonts w:hAnsi="ＭＳ 明朝" w:hint="eastAsia"/>
          <w:color w:val="000000"/>
          <w:sz w:val="20"/>
          <w:szCs w:val="20"/>
        </w:rPr>
        <w:t xml:space="preserve">　特定の法人の役員又は職員その他の当該法人と密接な関係を有する者</w:t>
      </w:r>
    </w:p>
    <w:p w14:paraId="330D718D" w14:textId="77777777" w:rsidR="0062431F" w:rsidRDefault="0062431F" w:rsidP="0062431F">
      <w:pPr>
        <w:pStyle w:val="a3"/>
        <w:numPr>
          <w:ilvl w:val="0"/>
          <w:numId w:val="9"/>
        </w:numPr>
        <w:ind w:leftChars="150" w:left="615" w:hangingChars="150" w:hanging="300"/>
        <w:rPr>
          <w:rFonts w:hAnsi="ＭＳ 明朝"/>
          <w:color w:val="000000"/>
          <w:sz w:val="20"/>
          <w:szCs w:val="20"/>
        </w:rPr>
      </w:pPr>
      <w:r>
        <w:rPr>
          <w:rFonts w:hAnsi="ＭＳ 明朝" w:hint="eastAsia"/>
          <w:color w:val="000000"/>
          <w:sz w:val="20"/>
          <w:szCs w:val="20"/>
        </w:rPr>
        <w:t>治験審査委員会の設置及び運営に関する業務を適確に遂行するに足りる財産的基礎を有していること。</w:t>
      </w:r>
    </w:p>
    <w:p w14:paraId="25C9F568" w14:textId="77777777" w:rsidR="0062431F" w:rsidRDefault="0062431F" w:rsidP="0062431F">
      <w:pPr>
        <w:pStyle w:val="a3"/>
        <w:numPr>
          <w:ilvl w:val="0"/>
          <w:numId w:val="9"/>
        </w:numPr>
        <w:ind w:leftChars="150" w:left="615" w:hangingChars="150" w:hanging="300"/>
        <w:rPr>
          <w:rFonts w:hAnsi="ＭＳ 明朝"/>
          <w:color w:val="000000"/>
          <w:sz w:val="20"/>
          <w:szCs w:val="20"/>
        </w:rPr>
      </w:pPr>
      <w:r>
        <w:rPr>
          <w:rFonts w:hAnsi="ＭＳ 明朝" w:hint="eastAsia"/>
          <w:color w:val="000000"/>
          <w:sz w:val="20"/>
          <w:szCs w:val="20"/>
        </w:rPr>
        <w:t>財産目録、賃借対照表、損益計算書、事業報告書その他の財務に関する書類をその事務所に備えて置き、一般の閲覧に供していること。</w:t>
      </w:r>
    </w:p>
    <w:p w14:paraId="4FD85FB0" w14:textId="77777777" w:rsidR="0062431F" w:rsidRDefault="0062431F" w:rsidP="0062431F">
      <w:pPr>
        <w:pStyle w:val="a3"/>
        <w:numPr>
          <w:ilvl w:val="0"/>
          <w:numId w:val="9"/>
        </w:numPr>
        <w:ind w:leftChars="150" w:left="615" w:hangingChars="150" w:hanging="300"/>
        <w:rPr>
          <w:rFonts w:hAnsi="ＭＳ 明朝"/>
          <w:color w:val="000000"/>
          <w:sz w:val="20"/>
          <w:szCs w:val="20"/>
        </w:rPr>
      </w:pPr>
      <w:r>
        <w:rPr>
          <w:rFonts w:hAnsi="ＭＳ 明朝" w:hint="eastAsia"/>
          <w:color w:val="000000"/>
          <w:sz w:val="20"/>
          <w:szCs w:val="20"/>
        </w:rPr>
        <w:t>その他治験審査委員会の業務の公正かつ適正な遂行を損なうおそれがないこと。</w:t>
      </w:r>
    </w:p>
    <w:p w14:paraId="3ADBB2A9" w14:textId="77777777" w:rsidR="0062431F" w:rsidRDefault="0062431F" w:rsidP="0062431F">
      <w:pPr>
        <w:pStyle w:val="a3"/>
        <w:rPr>
          <w:rFonts w:hAnsi="ＭＳ 明朝"/>
          <w:color w:val="000000"/>
          <w:sz w:val="20"/>
          <w:szCs w:val="20"/>
        </w:rPr>
      </w:pPr>
    </w:p>
    <w:p w14:paraId="1961E16D" w14:textId="77777777" w:rsidR="0062431F" w:rsidRDefault="0062431F" w:rsidP="0062431F">
      <w:pPr>
        <w:pStyle w:val="a3"/>
        <w:ind w:firstLineChars="100" w:firstLine="200"/>
        <w:rPr>
          <w:rFonts w:hAnsi="ＭＳ 明朝"/>
          <w:color w:val="000000"/>
          <w:sz w:val="20"/>
          <w:szCs w:val="20"/>
        </w:rPr>
      </w:pPr>
      <w:r>
        <w:rPr>
          <w:rFonts w:hAnsi="ＭＳ 明朝" w:hint="eastAsia"/>
          <w:color w:val="000000"/>
          <w:sz w:val="20"/>
          <w:szCs w:val="20"/>
        </w:rPr>
        <w:t>（外部治験審査委員会との契約）</w:t>
      </w:r>
    </w:p>
    <w:p w14:paraId="5B11D8E1"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第14条　院長は、独立行政法人国立病院機構本部中央治験審査委員会（以下「中央治験審査委員会」という。）以外の外部治験審査委員会に治験の調査審議を依頼する場合には当該治験審査委員会の設置者と事前に契約を締結する。なお契約にあたっては、以下の内容を含むものとする。</w:t>
      </w:r>
    </w:p>
    <w:p w14:paraId="56BA181D" w14:textId="77777777" w:rsidR="0062431F" w:rsidRDefault="0062431F" w:rsidP="0062431F">
      <w:pPr>
        <w:pStyle w:val="a3"/>
        <w:numPr>
          <w:ilvl w:val="0"/>
          <w:numId w:val="11"/>
        </w:numPr>
        <w:ind w:leftChars="150" w:left="615" w:hangingChars="150" w:hanging="300"/>
        <w:rPr>
          <w:rFonts w:hAnsi="ＭＳ 明朝"/>
          <w:color w:val="000000"/>
          <w:sz w:val="20"/>
          <w:szCs w:val="20"/>
        </w:rPr>
      </w:pPr>
      <w:r>
        <w:rPr>
          <w:rFonts w:hAnsi="ＭＳ 明朝" w:hint="eastAsia"/>
          <w:color w:val="000000"/>
          <w:sz w:val="20"/>
          <w:szCs w:val="20"/>
        </w:rPr>
        <w:t>当該契約を締結した年月日</w:t>
      </w:r>
    </w:p>
    <w:p w14:paraId="3C3BEB59" w14:textId="77777777" w:rsidR="0062431F" w:rsidRDefault="0062431F" w:rsidP="0062431F">
      <w:pPr>
        <w:pStyle w:val="a3"/>
        <w:numPr>
          <w:ilvl w:val="0"/>
          <w:numId w:val="11"/>
        </w:numPr>
        <w:ind w:leftChars="150" w:left="615" w:hangingChars="150" w:hanging="300"/>
        <w:rPr>
          <w:rFonts w:hAnsi="ＭＳ 明朝"/>
          <w:color w:val="000000"/>
          <w:sz w:val="20"/>
          <w:szCs w:val="20"/>
        </w:rPr>
      </w:pPr>
      <w:r>
        <w:rPr>
          <w:rFonts w:hAnsi="ＭＳ 明朝" w:hint="eastAsia"/>
          <w:color w:val="000000"/>
          <w:sz w:val="20"/>
          <w:szCs w:val="20"/>
        </w:rPr>
        <w:t>当院及び当該治験審査委員会の設置者の名称及び所在地</w:t>
      </w:r>
    </w:p>
    <w:p w14:paraId="61C094DD" w14:textId="77777777" w:rsidR="0062431F" w:rsidRDefault="0062431F" w:rsidP="0062431F">
      <w:pPr>
        <w:pStyle w:val="a3"/>
        <w:numPr>
          <w:ilvl w:val="0"/>
          <w:numId w:val="11"/>
        </w:numPr>
        <w:ind w:leftChars="150" w:left="615" w:hangingChars="150" w:hanging="300"/>
        <w:rPr>
          <w:rFonts w:hAnsi="ＭＳ 明朝"/>
          <w:color w:val="000000"/>
          <w:sz w:val="20"/>
          <w:szCs w:val="20"/>
        </w:rPr>
      </w:pPr>
      <w:r>
        <w:rPr>
          <w:rFonts w:hAnsi="ＭＳ 明朝" w:hint="eastAsia"/>
          <w:color w:val="000000"/>
          <w:sz w:val="20"/>
          <w:szCs w:val="20"/>
        </w:rPr>
        <w:t>当該契約に係る業務の手順に関する事項</w:t>
      </w:r>
    </w:p>
    <w:p w14:paraId="341BD2D4" w14:textId="77777777" w:rsidR="0062431F" w:rsidRDefault="0062431F" w:rsidP="0062431F">
      <w:pPr>
        <w:pStyle w:val="a3"/>
        <w:numPr>
          <w:ilvl w:val="0"/>
          <w:numId w:val="11"/>
        </w:numPr>
        <w:ind w:leftChars="150" w:left="615" w:hangingChars="150" w:hanging="300"/>
        <w:rPr>
          <w:rFonts w:hAnsi="ＭＳ 明朝"/>
          <w:color w:val="000000"/>
          <w:sz w:val="20"/>
          <w:szCs w:val="20"/>
        </w:rPr>
      </w:pPr>
      <w:r>
        <w:rPr>
          <w:rFonts w:hAnsi="ＭＳ 明朝" w:hint="eastAsia"/>
          <w:color w:val="000000"/>
          <w:sz w:val="20"/>
          <w:szCs w:val="20"/>
        </w:rPr>
        <w:t>当該治験審査委員会が意見を述べるべき期限</w:t>
      </w:r>
    </w:p>
    <w:p w14:paraId="2A73E21D" w14:textId="77777777" w:rsidR="0062431F" w:rsidRDefault="0062431F" w:rsidP="0062431F">
      <w:pPr>
        <w:pStyle w:val="a3"/>
        <w:numPr>
          <w:ilvl w:val="0"/>
          <w:numId w:val="11"/>
        </w:numPr>
        <w:ind w:leftChars="150" w:left="615" w:hangingChars="150" w:hanging="300"/>
        <w:rPr>
          <w:rFonts w:hAnsi="ＭＳ 明朝"/>
          <w:color w:val="000000"/>
          <w:sz w:val="20"/>
          <w:szCs w:val="20"/>
        </w:rPr>
      </w:pPr>
      <w:r>
        <w:rPr>
          <w:rFonts w:hAnsi="ＭＳ 明朝" w:hint="eastAsia"/>
          <w:color w:val="000000"/>
          <w:sz w:val="20"/>
          <w:szCs w:val="20"/>
        </w:rPr>
        <w:t>被験者の秘密の保全に関する事項</w:t>
      </w:r>
    </w:p>
    <w:p w14:paraId="3AB636DF" w14:textId="77777777" w:rsidR="0062431F" w:rsidRDefault="0062431F" w:rsidP="0062431F">
      <w:pPr>
        <w:pStyle w:val="a3"/>
        <w:numPr>
          <w:ilvl w:val="0"/>
          <w:numId w:val="11"/>
        </w:numPr>
        <w:ind w:leftChars="150" w:left="615" w:hangingChars="150" w:hanging="300"/>
        <w:rPr>
          <w:rFonts w:hAnsi="ＭＳ 明朝"/>
          <w:color w:val="000000"/>
          <w:sz w:val="20"/>
          <w:szCs w:val="20"/>
        </w:rPr>
      </w:pPr>
      <w:r>
        <w:rPr>
          <w:rFonts w:hAnsi="ＭＳ 明朝" w:hint="eastAsia"/>
          <w:color w:val="000000"/>
          <w:sz w:val="20"/>
          <w:szCs w:val="20"/>
        </w:rPr>
        <w:t>その他必要な事項</w:t>
      </w:r>
    </w:p>
    <w:p w14:paraId="7B63D5A9" w14:textId="77777777" w:rsidR="0062431F" w:rsidRDefault="0062431F" w:rsidP="0062431F">
      <w:pPr>
        <w:pStyle w:val="a3"/>
        <w:rPr>
          <w:rFonts w:hAnsi="ＭＳ 明朝"/>
          <w:color w:val="000000"/>
          <w:sz w:val="20"/>
          <w:szCs w:val="20"/>
        </w:rPr>
      </w:pPr>
    </w:p>
    <w:p w14:paraId="4008ADA1" w14:textId="77777777" w:rsidR="0062431F" w:rsidRDefault="0062431F" w:rsidP="0062431F">
      <w:pPr>
        <w:pStyle w:val="a3"/>
        <w:ind w:firstLineChars="100" w:firstLine="200"/>
        <w:rPr>
          <w:rFonts w:hAnsi="ＭＳ 明朝"/>
          <w:color w:val="000000"/>
          <w:sz w:val="20"/>
          <w:szCs w:val="20"/>
        </w:rPr>
      </w:pPr>
      <w:r>
        <w:rPr>
          <w:rFonts w:hAnsi="ＭＳ 明朝" w:hint="eastAsia"/>
          <w:color w:val="000000"/>
          <w:sz w:val="20"/>
          <w:szCs w:val="20"/>
        </w:rPr>
        <w:t>（治験の専門的事項に関する調査審議）</w:t>
      </w:r>
    </w:p>
    <w:p w14:paraId="27F9CF6F"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第15条　院長は、第３条第１項の規定により治験審査委員会の意見を聴くにあたり、治験を行うことの適否の判断の前提となる特定の専門的事項を調査審議させるため必要があると認めるときは、当該治験審査委員会委員長と協議の上、承諾を得て、（書式４）により当該専門的事項について当該治験審査委員会以外の治験審査委員会（以下、専門治験審査委員会という。）の意見を聴くことができる。</w:t>
      </w:r>
    </w:p>
    <w:p w14:paraId="359795EA"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２　院長は、前項の規定により専門的事項について他の治験審査委員会に意見を聴くにあたっては、少なくとも当該治験について第３条第２項の規定により調査審議を依頼することとなった治験審査委員会について以下の事項について考慮する。</w:t>
      </w:r>
    </w:p>
    <w:p w14:paraId="135EFB84" w14:textId="77777777" w:rsidR="0062431F" w:rsidRDefault="0062431F" w:rsidP="0062431F">
      <w:pPr>
        <w:pStyle w:val="a3"/>
        <w:numPr>
          <w:ilvl w:val="0"/>
          <w:numId w:val="12"/>
        </w:numPr>
        <w:ind w:leftChars="150" w:left="615" w:hangingChars="150" w:hanging="300"/>
        <w:rPr>
          <w:rFonts w:hAnsi="ＭＳ 明朝"/>
          <w:color w:val="000000"/>
          <w:sz w:val="20"/>
          <w:szCs w:val="20"/>
        </w:rPr>
      </w:pPr>
      <w:r>
        <w:rPr>
          <w:rFonts w:hAnsi="ＭＳ 明朝" w:hint="eastAsia"/>
          <w:color w:val="000000"/>
          <w:sz w:val="20"/>
          <w:szCs w:val="20"/>
        </w:rPr>
        <w:t>調査審議の対象となる治験の実施又は継続の適否について調査審議を十分に行うに足りる専門性を有しているか否か。</w:t>
      </w:r>
    </w:p>
    <w:p w14:paraId="3DE3B1B3" w14:textId="77777777" w:rsidR="0062431F" w:rsidRDefault="0062431F" w:rsidP="0062431F">
      <w:pPr>
        <w:pStyle w:val="a3"/>
        <w:numPr>
          <w:ilvl w:val="0"/>
          <w:numId w:val="12"/>
        </w:numPr>
        <w:ind w:leftChars="150" w:left="615" w:hangingChars="150" w:hanging="300"/>
        <w:rPr>
          <w:rFonts w:hAnsi="ＭＳ 明朝"/>
          <w:color w:val="000000"/>
          <w:sz w:val="20"/>
          <w:szCs w:val="20"/>
        </w:rPr>
      </w:pPr>
      <w:r>
        <w:rPr>
          <w:rFonts w:hAnsi="ＭＳ 明朝" w:hint="eastAsia"/>
          <w:color w:val="000000"/>
          <w:sz w:val="20"/>
          <w:szCs w:val="20"/>
        </w:rPr>
        <w:t>前号において専門性が不足している場合、不足している専門性は外部から科学的な意見を聴くことのみにより補完されるものであるか否か、外部から倫理的妥当性についての意見も含めて聴くことにより補完されるものであるか否か。</w:t>
      </w:r>
    </w:p>
    <w:p w14:paraId="6324E316" w14:textId="77777777" w:rsidR="0062431F" w:rsidRDefault="0062431F" w:rsidP="0062431F">
      <w:pPr>
        <w:pStyle w:val="a3"/>
        <w:numPr>
          <w:ilvl w:val="0"/>
          <w:numId w:val="12"/>
        </w:numPr>
        <w:ind w:leftChars="150" w:left="615" w:hangingChars="150" w:hanging="300"/>
        <w:rPr>
          <w:rFonts w:hAnsi="ＭＳ 明朝"/>
          <w:color w:val="000000"/>
          <w:sz w:val="20"/>
          <w:szCs w:val="20"/>
        </w:rPr>
      </w:pPr>
      <w:r>
        <w:rPr>
          <w:rFonts w:hAnsi="ＭＳ 明朝" w:hint="eastAsia"/>
          <w:color w:val="000000"/>
          <w:sz w:val="20"/>
          <w:szCs w:val="20"/>
        </w:rPr>
        <w:t>第1号において不足している専門性について、例えば、調査審議することとなった治験審査委員会の委員に新たに専門家を加える等の方法により補完することはできないか。</w:t>
      </w:r>
    </w:p>
    <w:p w14:paraId="1928B2A3" w14:textId="77777777" w:rsidR="0062431F" w:rsidRDefault="0062431F" w:rsidP="0062431F">
      <w:pPr>
        <w:pStyle w:val="a3"/>
        <w:numPr>
          <w:ilvl w:val="0"/>
          <w:numId w:val="12"/>
        </w:numPr>
        <w:ind w:leftChars="150" w:left="615" w:hangingChars="150" w:hanging="300"/>
        <w:rPr>
          <w:rFonts w:hAnsi="ＭＳ 明朝"/>
          <w:color w:val="000000"/>
          <w:sz w:val="20"/>
          <w:szCs w:val="20"/>
        </w:rPr>
      </w:pPr>
      <w:r>
        <w:rPr>
          <w:rFonts w:hAnsi="ＭＳ 明朝" w:hint="eastAsia"/>
          <w:color w:val="000000"/>
          <w:sz w:val="20"/>
          <w:szCs w:val="20"/>
        </w:rPr>
        <w:t>第1号において不足している専門性を補完する方法として前号において考慮したものは、治験の開始から終了に至るまで継続的に治験に関する調査審議を行うことができるものであるか否か。</w:t>
      </w:r>
    </w:p>
    <w:p w14:paraId="4959E36B" w14:textId="77777777" w:rsidR="0062431F" w:rsidRDefault="0062431F" w:rsidP="0062431F">
      <w:pPr>
        <w:pStyle w:val="a3"/>
        <w:numPr>
          <w:ilvl w:val="0"/>
          <w:numId w:val="12"/>
        </w:numPr>
        <w:ind w:leftChars="150" w:left="615" w:hangingChars="150" w:hanging="300"/>
        <w:rPr>
          <w:rFonts w:hAnsi="ＭＳ 明朝"/>
          <w:color w:val="000000"/>
          <w:sz w:val="20"/>
          <w:szCs w:val="20"/>
        </w:rPr>
      </w:pPr>
      <w:r>
        <w:rPr>
          <w:rFonts w:hAnsi="ＭＳ 明朝" w:hint="eastAsia"/>
          <w:color w:val="000000"/>
          <w:sz w:val="20"/>
          <w:szCs w:val="20"/>
        </w:rPr>
        <w:t>第1号において不足している専門性を補完する方法として第３号において考慮したものが、他の治験審査委員会に特定の専門的事項についての調査審議を行わせることである場合には、当該他の治験審査委員会と当該治験について調査審議することとなった治験審査委員会の間で無用な審議の重複を避ける一方で、必要な情報は共有するといった適切な役割分担と連携が可能であるか否か。</w:t>
      </w:r>
    </w:p>
    <w:p w14:paraId="18764F4C"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３　院長は、本条第１項の規定により専門的事項に関して外部治験審査委員会に意見を聴く場合には第１３条の各項の規定を準用し、独立行政法人国立病院機構本部以外に設置されるものについては、事前に当該専門治験審査委員会の設置者と契約を締結する。契約にあたっては、以下の内容を含むものとする。</w:t>
      </w:r>
    </w:p>
    <w:p w14:paraId="0DCCDEC5" w14:textId="77777777" w:rsidR="0062431F" w:rsidRDefault="0062431F" w:rsidP="0062431F">
      <w:pPr>
        <w:pStyle w:val="a3"/>
        <w:numPr>
          <w:ilvl w:val="0"/>
          <w:numId w:val="13"/>
        </w:numPr>
        <w:ind w:leftChars="150" w:left="615" w:hangingChars="150" w:hanging="300"/>
        <w:rPr>
          <w:rFonts w:hAnsi="ＭＳ 明朝"/>
          <w:color w:val="000000"/>
          <w:sz w:val="20"/>
          <w:szCs w:val="20"/>
        </w:rPr>
      </w:pPr>
      <w:r>
        <w:rPr>
          <w:rFonts w:hAnsi="ＭＳ 明朝" w:hint="eastAsia"/>
          <w:color w:val="000000"/>
          <w:sz w:val="20"/>
          <w:szCs w:val="20"/>
        </w:rPr>
        <w:t>当該契約を締結した年月日</w:t>
      </w:r>
    </w:p>
    <w:p w14:paraId="078ADBF9" w14:textId="77777777" w:rsidR="0062431F" w:rsidRDefault="0062431F" w:rsidP="0062431F">
      <w:pPr>
        <w:pStyle w:val="a3"/>
        <w:numPr>
          <w:ilvl w:val="0"/>
          <w:numId w:val="13"/>
        </w:numPr>
        <w:ind w:leftChars="150" w:left="615" w:hangingChars="150" w:hanging="300"/>
        <w:rPr>
          <w:rFonts w:hAnsi="ＭＳ 明朝"/>
          <w:color w:val="000000"/>
          <w:sz w:val="20"/>
          <w:szCs w:val="20"/>
        </w:rPr>
      </w:pPr>
      <w:r>
        <w:rPr>
          <w:rFonts w:hAnsi="ＭＳ 明朝" w:hint="eastAsia"/>
          <w:color w:val="000000"/>
          <w:sz w:val="20"/>
          <w:szCs w:val="20"/>
        </w:rPr>
        <w:t>当院及び当該治験審査委員会の設置者の名称及び所在地</w:t>
      </w:r>
    </w:p>
    <w:p w14:paraId="75259FF8" w14:textId="77777777" w:rsidR="0062431F" w:rsidRDefault="0062431F" w:rsidP="0062431F">
      <w:pPr>
        <w:pStyle w:val="a3"/>
        <w:numPr>
          <w:ilvl w:val="0"/>
          <w:numId w:val="13"/>
        </w:numPr>
        <w:ind w:leftChars="150" w:left="615" w:hangingChars="150" w:hanging="300"/>
        <w:rPr>
          <w:rFonts w:hAnsi="ＭＳ 明朝"/>
          <w:color w:val="000000"/>
          <w:sz w:val="20"/>
          <w:szCs w:val="20"/>
        </w:rPr>
      </w:pPr>
      <w:r>
        <w:rPr>
          <w:rFonts w:hAnsi="ＭＳ 明朝" w:hint="eastAsia"/>
          <w:color w:val="000000"/>
          <w:sz w:val="20"/>
          <w:szCs w:val="20"/>
        </w:rPr>
        <w:t>当該契約に係る業務の手順に関する事項</w:t>
      </w:r>
    </w:p>
    <w:p w14:paraId="3F76D5FE" w14:textId="77777777" w:rsidR="0062431F" w:rsidRDefault="0062431F" w:rsidP="0062431F">
      <w:pPr>
        <w:pStyle w:val="a3"/>
        <w:numPr>
          <w:ilvl w:val="0"/>
          <w:numId w:val="13"/>
        </w:numPr>
        <w:ind w:leftChars="150" w:left="615" w:hangingChars="150" w:hanging="300"/>
        <w:rPr>
          <w:rFonts w:hAnsi="ＭＳ 明朝"/>
          <w:color w:val="000000"/>
          <w:sz w:val="20"/>
          <w:szCs w:val="20"/>
        </w:rPr>
      </w:pPr>
      <w:r>
        <w:rPr>
          <w:rFonts w:hAnsi="ＭＳ 明朝" w:hint="eastAsia"/>
          <w:color w:val="000000"/>
          <w:sz w:val="20"/>
          <w:szCs w:val="20"/>
        </w:rPr>
        <w:t>当該専門治験審査委員会が調査審議を行う特定の専門的事項の範囲及び当該専門治験審査委員会が意見を述べるべき期限</w:t>
      </w:r>
    </w:p>
    <w:p w14:paraId="4CFC5680" w14:textId="77777777" w:rsidR="0062431F" w:rsidRDefault="0062431F" w:rsidP="0062431F">
      <w:pPr>
        <w:pStyle w:val="a3"/>
        <w:numPr>
          <w:ilvl w:val="0"/>
          <w:numId w:val="13"/>
        </w:numPr>
        <w:ind w:leftChars="150" w:left="615" w:hangingChars="150" w:hanging="300"/>
        <w:rPr>
          <w:rFonts w:hAnsi="ＭＳ 明朝"/>
          <w:color w:val="000000"/>
          <w:sz w:val="20"/>
          <w:szCs w:val="20"/>
        </w:rPr>
      </w:pPr>
      <w:r>
        <w:rPr>
          <w:rFonts w:hAnsi="ＭＳ 明朝" w:hint="eastAsia"/>
          <w:color w:val="000000"/>
          <w:sz w:val="20"/>
          <w:szCs w:val="20"/>
        </w:rPr>
        <w:t>被験者の秘密の保全に関する事項</w:t>
      </w:r>
    </w:p>
    <w:p w14:paraId="078F558E" w14:textId="77777777" w:rsidR="0062431F" w:rsidRDefault="0062431F" w:rsidP="0062431F">
      <w:pPr>
        <w:pStyle w:val="a3"/>
        <w:numPr>
          <w:ilvl w:val="0"/>
          <w:numId w:val="13"/>
        </w:numPr>
        <w:ind w:leftChars="150" w:left="615" w:hangingChars="150" w:hanging="300"/>
        <w:rPr>
          <w:rFonts w:hAnsi="ＭＳ 明朝"/>
          <w:color w:val="000000"/>
          <w:sz w:val="20"/>
          <w:szCs w:val="20"/>
        </w:rPr>
      </w:pPr>
      <w:r>
        <w:rPr>
          <w:rFonts w:hAnsi="ＭＳ 明朝" w:hint="eastAsia"/>
          <w:color w:val="000000"/>
          <w:sz w:val="20"/>
          <w:szCs w:val="20"/>
        </w:rPr>
        <w:t>その他必要な事項</w:t>
      </w:r>
    </w:p>
    <w:p w14:paraId="20D1CF07"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４　院長は、専門治験審査委員会が意見を述べたときは速やかに当該意見を第３条第１項の規定により意見を聴いた治験審査委員会に報告しなければならない。</w:t>
      </w:r>
    </w:p>
    <w:p w14:paraId="2BFFF9FD" w14:textId="77777777" w:rsidR="0062431F" w:rsidRDefault="0062431F" w:rsidP="0062431F">
      <w:pPr>
        <w:pStyle w:val="a3"/>
        <w:rPr>
          <w:rFonts w:hAnsi="ＭＳ 明朝"/>
          <w:color w:val="000000"/>
          <w:sz w:val="20"/>
          <w:szCs w:val="20"/>
        </w:rPr>
      </w:pPr>
    </w:p>
    <w:p w14:paraId="16262C77" w14:textId="77777777" w:rsidR="0062431F" w:rsidRDefault="0062431F" w:rsidP="0062431F">
      <w:pPr>
        <w:pStyle w:val="a3"/>
        <w:ind w:firstLineChars="100" w:firstLine="200"/>
        <w:rPr>
          <w:rFonts w:hAnsi="ＭＳ 明朝"/>
          <w:color w:val="000000"/>
          <w:sz w:val="20"/>
          <w:szCs w:val="20"/>
        </w:rPr>
      </w:pPr>
      <w:r>
        <w:rPr>
          <w:rFonts w:hAnsi="ＭＳ 明朝" w:hint="eastAsia"/>
          <w:color w:val="000000"/>
          <w:sz w:val="20"/>
          <w:szCs w:val="20"/>
        </w:rPr>
        <w:t>（外部治験審査委員会への依頼等）</w:t>
      </w:r>
    </w:p>
    <w:p w14:paraId="518484A1"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第16条　院長は、外部治験審査委員会に審査を依頼する場合、外部治験審査委員会の求めに応じて関連する資料の提出等を行う。</w:t>
      </w:r>
    </w:p>
    <w:p w14:paraId="63E1058E"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２　院長は、第１２条第４項に規定される治験審査委員会事務局に当該外部治験審査委員会の審査依頼等、当院の手続きに関わる事務業務を行わせる。</w:t>
      </w:r>
    </w:p>
    <w:p w14:paraId="4A9EF619" w14:textId="16C6E0E3"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３　院長は、審査依頼を行った治験について外部治験審査委員会より治験概要等の説明を依頼された場合は、当該治験の責任医師もしくは分担医師にこれを行わせる。</w:t>
      </w:r>
    </w:p>
    <w:p w14:paraId="66AE195D" w14:textId="556D1B8B" w:rsidR="00E70EB3" w:rsidRDefault="00E70EB3" w:rsidP="0062431F">
      <w:pPr>
        <w:pStyle w:val="a3"/>
        <w:ind w:left="200" w:hangingChars="100" w:hanging="200"/>
        <w:rPr>
          <w:rFonts w:hAnsi="ＭＳ 明朝"/>
          <w:color w:val="000000"/>
          <w:sz w:val="20"/>
          <w:szCs w:val="20"/>
        </w:rPr>
      </w:pPr>
    </w:p>
    <w:p w14:paraId="55C6886C" w14:textId="77777777" w:rsidR="00E70EB3" w:rsidRDefault="00E70EB3" w:rsidP="0062431F">
      <w:pPr>
        <w:pStyle w:val="a3"/>
        <w:ind w:left="200" w:hangingChars="100" w:hanging="200"/>
        <w:rPr>
          <w:rFonts w:hAnsi="ＭＳ 明朝"/>
          <w:color w:val="000000"/>
          <w:sz w:val="20"/>
          <w:szCs w:val="20"/>
        </w:rPr>
      </w:pPr>
    </w:p>
    <w:p w14:paraId="4F53EAEF" w14:textId="77777777" w:rsidR="0062431F" w:rsidRDefault="0062431F" w:rsidP="0062431F">
      <w:pPr>
        <w:pStyle w:val="a3"/>
        <w:ind w:firstLineChars="300" w:firstLine="600"/>
        <w:rPr>
          <w:rFonts w:hAnsi="ＭＳ 明朝"/>
          <w:color w:val="000000"/>
          <w:sz w:val="20"/>
          <w:szCs w:val="20"/>
        </w:rPr>
      </w:pPr>
      <w:r>
        <w:rPr>
          <w:rFonts w:hAnsi="ＭＳ 明朝" w:hint="eastAsia"/>
          <w:color w:val="000000"/>
          <w:sz w:val="20"/>
          <w:szCs w:val="20"/>
        </w:rPr>
        <w:t>第４章　治験責任医師の業務</w:t>
      </w:r>
    </w:p>
    <w:p w14:paraId="6168A219" w14:textId="77777777" w:rsidR="0062431F" w:rsidRDefault="0062431F" w:rsidP="0062431F">
      <w:pPr>
        <w:pStyle w:val="a3"/>
        <w:rPr>
          <w:rFonts w:hAnsi="ＭＳ 明朝"/>
          <w:color w:val="000000"/>
          <w:sz w:val="20"/>
          <w:szCs w:val="20"/>
        </w:rPr>
      </w:pPr>
    </w:p>
    <w:p w14:paraId="061F79AB" w14:textId="77777777" w:rsidR="0062431F" w:rsidRDefault="0062431F" w:rsidP="0062431F">
      <w:pPr>
        <w:pStyle w:val="a3"/>
        <w:ind w:firstLineChars="100" w:firstLine="200"/>
        <w:rPr>
          <w:rFonts w:hAnsi="ＭＳ 明朝"/>
          <w:color w:val="000000"/>
          <w:sz w:val="20"/>
          <w:szCs w:val="20"/>
        </w:rPr>
      </w:pPr>
      <w:r>
        <w:rPr>
          <w:rFonts w:hAnsi="ＭＳ 明朝" w:hint="eastAsia"/>
          <w:color w:val="000000"/>
          <w:sz w:val="20"/>
          <w:szCs w:val="20"/>
        </w:rPr>
        <w:t>（治験責任医師の要件）</w:t>
      </w:r>
    </w:p>
    <w:p w14:paraId="008B4DC5" w14:textId="77777777" w:rsidR="0062431F" w:rsidRDefault="0062431F" w:rsidP="0062431F">
      <w:pPr>
        <w:pStyle w:val="a3"/>
        <w:rPr>
          <w:rFonts w:hAnsi="ＭＳ 明朝"/>
          <w:color w:val="000000"/>
          <w:sz w:val="20"/>
          <w:szCs w:val="20"/>
        </w:rPr>
      </w:pPr>
      <w:r>
        <w:rPr>
          <w:rFonts w:hAnsi="ＭＳ 明朝" w:hint="eastAsia"/>
          <w:color w:val="000000"/>
          <w:sz w:val="20"/>
          <w:szCs w:val="20"/>
        </w:rPr>
        <w:t>第17条　治験責任医師は、以下の要件を満たさなくてはならない。</w:t>
      </w:r>
    </w:p>
    <w:p w14:paraId="7B333E54" w14:textId="448C5CE4" w:rsidR="0062431F" w:rsidRDefault="0062431F" w:rsidP="0062431F">
      <w:pPr>
        <w:pStyle w:val="a3"/>
        <w:numPr>
          <w:ilvl w:val="0"/>
          <w:numId w:val="14"/>
        </w:numPr>
        <w:ind w:leftChars="150" w:left="615" w:hangingChars="150" w:hanging="300"/>
        <w:rPr>
          <w:rFonts w:hAnsi="ＭＳ 明朝"/>
          <w:color w:val="000000"/>
          <w:sz w:val="20"/>
          <w:szCs w:val="20"/>
        </w:rPr>
      </w:pPr>
      <w:r>
        <w:rPr>
          <w:rFonts w:hAnsi="ＭＳ 明朝" w:hint="eastAsia"/>
          <w:color w:val="000000"/>
          <w:sz w:val="20"/>
          <w:szCs w:val="20"/>
        </w:rPr>
        <w:t>治験責任医師は、医薬品ＧＣＰ省令第４２条</w:t>
      </w:r>
      <w:r w:rsidR="00016E1E">
        <w:rPr>
          <w:rFonts w:hAnsi="ＭＳ 明朝" w:hint="eastAsia"/>
          <w:color w:val="000000"/>
          <w:sz w:val="20"/>
          <w:szCs w:val="20"/>
        </w:rPr>
        <w:t>、</w:t>
      </w:r>
      <w:r>
        <w:rPr>
          <w:rFonts w:hAnsi="ＭＳ 明朝" w:hint="eastAsia"/>
          <w:color w:val="000000"/>
          <w:sz w:val="20"/>
          <w:szCs w:val="20"/>
        </w:rPr>
        <w:t>医療機器ＧＣＰ省令第６２条</w:t>
      </w:r>
      <w:r w:rsidR="0018742C">
        <w:rPr>
          <w:rFonts w:hAnsi="ＭＳ 明朝" w:hint="eastAsia"/>
          <w:color w:val="000000"/>
          <w:sz w:val="20"/>
          <w:szCs w:val="20"/>
        </w:rPr>
        <w:t>又は再生医療等製品ＧＣＰ省令第６２条</w:t>
      </w:r>
      <w:r>
        <w:rPr>
          <w:rFonts w:hAnsi="ＭＳ 明朝" w:hint="eastAsia"/>
          <w:color w:val="000000"/>
          <w:sz w:val="20"/>
          <w:szCs w:val="20"/>
        </w:rPr>
        <w:t>に規定する要件を満たすことを証明した履歴書（書式１）及び治験分担医師を置く場合には求めに応じて当該治験分担医師の履歴書（書式１）を、治験依頼者に提出するものとする。</w:t>
      </w:r>
    </w:p>
    <w:p w14:paraId="77EB0C75" w14:textId="714ECB74" w:rsidR="0062431F" w:rsidRDefault="0062431F" w:rsidP="0062431F">
      <w:pPr>
        <w:pStyle w:val="a3"/>
        <w:numPr>
          <w:ilvl w:val="0"/>
          <w:numId w:val="14"/>
        </w:numPr>
        <w:ind w:leftChars="150" w:left="615" w:hangingChars="150" w:hanging="300"/>
        <w:rPr>
          <w:rFonts w:hAnsi="ＭＳ 明朝"/>
          <w:color w:val="000000"/>
          <w:sz w:val="20"/>
          <w:szCs w:val="20"/>
        </w:rPr>
      </w:pPr>
      <w:r>
        <w:rPr>
          <w:rFonts w:hAnsi="ＭＳ 明朝" w:hint="eastAsia"/>
          <w:color w:val="000000"/>
          <w:sz w:val="20"/>
          <w:szCs w:val="20"/>
        </w:rPr>
        <w:t>治験責任医師は、治験依頼者と合意した治験実施計画書、最新の治験薬概要書、製品情報及び治験依頼者が提供するその他の文書に記載されている治験</w:t>
      </w:r>
      <w:r w:rsidR="002C78F4">
        <w:rPr>
          <w:rFonts w:hAnsi="ＭＳ 明朝" w:hint="eastAsia"/>
          <w:color w:val="000000"/>
          <w:sz w:val="20"/>
          <w:szCs w:val="20"/>
        </w:rPr>
        <w:t>使用</w:t>
      </w:r>
      <w:r>
        <w:rPr>
          <w:rFonts w:hAnsi="ＭＳ 明朝" w:hint="eastAsia"/>
          <w:color w:val="000000"/>
          <w:sz w:val="20"/>
          <w:szCs w:val="20"/>
        </w:rPr>
        <w:t>薬の適切な使用法に十分精通していなければならない。</w:t>
      </w:r>
    </w:p>
    <w:p w14:paraId="0F49D81F" w14:textId="09113FAE" w:rsidR="0062431F" w:rsidRDefault="0062431F" w:rsidP="0062431F">
      <w:pPr>
        <w:pStyle w:val="a3"/>
        <w:numPr>
          <w:ilvl w:val="0"/>
          <w:numId w:val="14"/>
        </w:numPr>
        <w:ind w:leftChars="150" w:left="615" w:hangingChars="150" w:hanging="300"/>
        <w:rPr>
          <w:rFonts w:hAnsi="ＭＳ 明朝"/>
          <w:color w:val="000000"/>
          <w:sz w:val="20"/>
          <w:szCs w:val="20"/>
        </w:rPr>
      </w:pPr>
      <w:r>
        <w:rPr>
          <w:rFonts w:hAnsi="ＭＳ 明朝" w:hint="eastAsia"/>
          <w:color w:val="000000"/>
          <w:sz w:val="20"/>
          <w:szCs w:val="20"/>
        </w:rPr>
        <w:t>治験責任医師は、</w:t>
      </w:r>
      <w:r w:rsidR="0018742C">
        <w:rPr>
          <w:rFonts w:hAnsi="ＭＳ 明朝" w:hint="eastAsia"/>
          <w:color w:val="000000"/>
          <w:sz w:val="20"/>
          <w:szCs w:val="20"/>
        </w:rPr>
        <w:t>医薬品、医療機器等の品質、有効性及び</w:t>
      </w:r>
      <w:r w:rsidR="00381BF1">
        <w:rPr>
          <w:rFonts w:hAnsi="ＭＳ 明朝" w:hint="eastAsia"/>
          <w:color w:val="000000"/>
          <w:sz w:val="20"/>
          <w:szCs w:val="20"/>
        </w:rPr>
        <w:t>安全性の確保等に関する</w:t>
      </w:r>
      <w:r w:rsidR="00381BF1">
        <w:rPr>
          <w:rFonts w:hAnsi="ＭＳ 明朝" w:cs="ＭＳ ゴシック" w:hint="eastAsia"/>
          <w:sz w:val="20"/>
          <w:szCs w:val="20"/>
        </w:rPr>
        <w:t>法律</w:t>
      </w:r>
      <w:r>
        <w:rPr>
          <w:rFonts w:hAnsi="ＭＳ 明朝" w:hint="eastAsia"/>
          <w:color w:val="000000"/>
          <w:sz w:val="20"/>
          <w:szCs w:val="20"/>
        </w:rPr>
        <w:t>第１４条第３項及び第８０条の２に規定する基準並びに医薬品</w:t>
      </w:r>
      <w:r w:rsidR="00016E1E">
        <w:rPr>
          <w:rFonts w:hAnsi="ＭＳ 明朝" w:hint="eastAsia"/>
          <w:color w:val="000000"/>
          <w:sz w:val="20"/>
          <w:szCs w:val="20"/>
        </w:rPr>
        <w:t>ＧＣＰ省令</w:t>
      </w:r>
      <w:r w:rsidR="00381BF1">
        <w:rPr>
          <w:rFonts w:hAnsi="ＭＳ 明朝" w:hint="eastAsia"/>
          <w:color w:val="000000"/>
          <w:sz w:val="20"/>
          <w:szCs w:val="20"/>
        </w:rPr>
        <w:t>、</w:t>
      </w:r>
      <w:r>
        <w:rPr>
          <w:rFonts w:hAnsi="ＭＳ 明朝" w:hint="eastAsia"/>
          <w:color w:val="000000"/>
          <w:sz w:val="20"/>
          <w:szCs w:val="20"/>
        </w:rPr>
        <w:t>医療機器ＧＣＰ省令</w:t>
      </w:r>
      <w:r w:rsidR="00381BF1">
        <w:rPr>
          <w:rFonts w:hAnsi="ＭＳ 明朝" w:hint="eastAsia"/>
          <w:color w:val="000000"/>
          <w:sz w:val="20"/>
          <w:szCs w:val="20"/>
        </w:rPr>
        <w:t>及び再生医療等製品ＧＣＰ省令</w:t>
      </w:r>
      <w:r>
        <w:rPr>
          <w:rFonts w:hAnsi="ＭＳ 明朝" w:hint="eastAsia"/>
          <w:color w:val="000000"/>
          <w:sz w:val="20"/>
          <w:szCs w:val="20"/>
        </w:rPr>
        <w:t>を熟知し、これを遵守しなければならない。</w:t>
      </w:r>
    </w:p>
    <w:p w14:paraId="1EF4DB3B" w14:textId="77777777" w:rsidR="0062431F" w:rsidRDefault="0062431F" w:rsidP="0062431F">
      <w:pPr>
        <w:pStyle w:val="a3"/>
        <w:numPr>
          <w:ilvl w:val="0"/>
          <w:numId w:val="14"/>
        </w:numPr>
        <w:ind w:leftChars="150" w:left="615" w:hangingChars="150" w:hanging="300"/>
        <w:rPr>
          <w:rFonts w:hAnsi="ＭＳ 明朝"/>
          <w:color w:val="000000"/>
          <w:sz w:val="20"/>
          <w:szCs w:val="20"/>
        </w:rPr>
      </w:pPr>
      <w:r>
        <w:rPr>
          <w:rFonts w:hAnsi="ＭＳ 明朝" w:hint="eastAsia"/>
          <w:color w:val="000000"/>
          <w:sz w:val="20"/>
          <w:szCs w:val="20"/>
        </w:rPr>
        <w:t>治験責任医師は、治験依頼者によるモニタリング及び監査並びに治験審査委員会及び国内外の規制当局による調査を受け入れなければならない。治験責任医師は、モニター、監査担当者、治験審査委員会又は国内外の規制当局の求めに応じて、原資料等のすべての治験関連記録を直接閲覧に供しなければならない。</w:t>
      </w:r>
    </w:p>
    <w:p w14:paraId="328B223A" w14:textId="77777777" w:rsidR="0062431F" w:rsidRDefault="0062431F" w:rsidP="0062431F">
      <w:pPr>
        <w:pStyle w:val="a3"/>
        <w:numPr>
          <w:ilvl w:val="0"/>
          <w:numId w:val="14"/>
        </w:numPr>
        <w:ind w:leftChars="150" w:left="615" w:hangingChars="150" w:hanging="300"/>
        <w:rPr>
          <w:rFonts w:hAnsi="ＭＳ 明朝"/>
          <w:color w:val="000000"/>
          <w:sz w:val="20"/>
          <w:szCs w:val="20"/>
        </w:rPr>
      </w:pPr>
      <w:r>
        <w:rPr>
          <w:rFonts w:hAnsi="ＭＳ 明朝" w:hint="eastAsia"/>
          <w:color w:val="000000"/>
          <w:sz w:val="20"/>
          <w:szCs w:val="20"/>
        </w:rPr>
        <w:t>治験責任医師は、合意された募集期間内に必要数の適格な被験者を集めることが可能であることを過去の実績等により示すことができなければならない。</w:t>
      </w:r>
    </w:p>
    <w:p w14:paraId="1EACE2F7" w14:textId="77777777" w:rsidR="0062431F" w:rsidRDefault="0062431F" w:rsidP="0062431F">
      <w:pPr>
        <w:pStyle w:val="a3"/>
        <w:numPr>
          <w:ilvl w:val="0"/>
          <w:numId w:val="14"/>
        </w:numPr>
        <w:ind w:leftChars="150" w:left="615" w:hangingChars="150" w:hanging="300"/>
        <w:rPr>
          <w:rFonts w:hAnsi="ＭＳ 明朝"/>
          <w:color w:val="000000"/>
          <w:sz w:val="20"/>
          <w:szCs w:val="20"/>
        </w:rPr>
      </w:pPr>
      <w:r>
        <w:rPr>
          <w:rFonts w:hAnsi="ＭＳ 明朝" w:hint="eastAsia"/>
          <w:color w:val="000000"/>
          <w:sz w:val="20"/>
          <w:szCs w:val="20"/>
        </w:rPr>
        <w:t>治験責任医師は、合意された期間内に治験を適正に実施し、終了するに足る時間を有していなければならない。</w:t>
      </w:r>
    </w:p>
    <w:p w14:paraId="698BD3AD" w14:textId="77777777" w:rsidR="0062431F" w:rsidRDefault="0062431F" w:rsidP="0062431F">
      <w:pPr>
        <w:pStyle w:val="a3"/>
        <w:numPr>
          <w:ilvl w:val="0"/>
          <w:numId w:val="14"/>
        </w:numPr>
        <w:ind w:leftChars="150" w:left="615" w:hangingChars="150" w:hanging="300"/>
        <w:rPr>
          <w:rFonts w:hAnsi="ＭＳ 明朝"/>
          <w:color w:val="000000"/>
          <w:sz w:val="20"/>
          <w:szCs w:val="20"/>
        </w:rPr>
      </w:pPr>
      <w:r>
        <w:rPr>
          <w:rFonts w:hAnsi="ＭＳ 明朝" w:hint="eastAsia"/>
          <w:color w:val="000000"/>
          <w:sz w:val="20"/>
          <w:szCs w:val="20"/>
        </w:rPr>
        <w:t>治験責任医師は、治験を適正かつ安全に実施するため、治験の予定期間中に十分な数の治験分担医師及び治験協力者等の適格なスタッフを確保でき、また適切な設備を利用できなければならない。</w:t>
      </w:r>
    </w:p>
    <w:p w14:paraId="34448BA9" w14:textId="77777777" w:rsidR="0062431F" w:rsidRDefault="0062431F" w:rsidP="0062431F">
      <w:pPr>
        <w:pStyle w:val="a3"/>
        <w:numPr>
          <w:ilvl w:val="0"/>
          <w:numId w:val="14"/>
        </w:numPr>
        <w:ind w:leftChars="150" w:left="615" w:hangingChars="150" w:hanging="300"/>
        <w:rPr>
          <w:rFonts w:hAnsi="ＭＳ 明朝"/>
          <w:color w:val="000000"/>
          <w:sz w:val="20"/>
          <w:szCs w:val="20"/>
        </w:rPr>
      </w:pPr>
      <w:r>
        <w:rPr>
          <w:rFonts w:hAnsi="ＭＳ 明朝" w:hint="eastAsia"/>
          <w:color w:val="000000"/>
          <w:sz w:val="20"/>
          <w:szCs w:val="20"/>
        </w:rPr>
        <w:t>治験責任医師は、治験関連の重要な業務の一部を治験分担医師又は治験協力者に分担させる場合には、分担させる業務と分担させる者のリスト（書式２）を作成し、院長に提出し、その了承（書式２）を受けなければならない。なお、院長の了承を受けた時点から業務を分担して差し支えないが、治験分担医師については治験審査委員会による審査が必要となる。</w:t>
      </w:r>
    </w:p>
    <w:p w14:paraId="44AE96E1" w14:textId="0F52E694" w:rsidR="0062431F" w:rsidRDefault="0062431F" w:rsidP="0062431F">
      <w:pPr>
        <w:pStyle w:val="a3"/>
        <w:numPr>
          <w:ilvl w:val="0"/>
          <w:numId w:val="14"/>
        </w:numPr>
        <w:ind w:leftChars="150" w:left="615" w:hangingChars="150" w:hanging="300"/>
        <w:rPr>
          <w:rFonts w:hAnsi="ＭＳ 明朝"/>
          <w:color w:val="000000"/>
          <w:sz w:val="20"/>
          <w:szCs w:val="20"/>
        </w:rPr>
      </w:pPr>
      <w:r>
        <w:rPr>
          <w:rFonts w:hAnsi="ＭＳ 明朝" w:hint="eastAsia"/>
          <w:color w:val="000000"/>
          <w:sz w:val="20"/>
          <w:szCs w:val="20"/>
        </w:rPr>
        <w:t>治験責任医師は、治験分担医師</w:t>
      </w:r>
      <w:r w:rsidR="00C94B0C">
        <w:rPr>
          <w:rFonts w:hAnsi="ＭＳ 明朝"/>
          <w:color w:val="000000"/>
          <w:sz w:val="20"/>
          <w:szCs w:val="20"/>
        </w:rPr>
        <w:t>及び</w:t>
      </w:r>
      <w:r>
        <w:rPr>
          <w:rFonts w:hAnsi="ＭＳ 明朝" w:hint="eastAsia"/>
          <w:color w:val="000000"/>
          <w:sz w:val="20"/>
          <w:szCs w:val="20"/>
        </w:rPr>
        <w:t>治験協力者等に、治験実施計画書、</w:t>
      </w:r>
      <w:r w:rsidR="00DF0E14">
        <w:rPr>
          <w:rFonts w:hAnsi="ＭＳ 明朝" w:hint="eastAsia"/>
          <w:color w:val="000000"/>
          <w:sz w:val="20"/>
          <w:szCs w:val="20"/>
        </w:rPr>
        <w:t>治験使用</w:t>
      </w:r>
      <w:r>
        <w:rPr>
          <w:rFonts w:hAnsi="ＭＳ 明朝" w:hint="eastAsia"/>
          <w:color w:val="000000"/>
          <w:sz w:val="20"/>
          <w:szCs w:val="20"/>
        </w:rPr>
        <w:t>薬及び各人の業務について十分な情報を与え、指導及び監督しなければならない。</w:t>
      </w:r>
    </w:p>
    <w:p w14:paraId="78DF1053" w14:textId="77777777" w:rsidR="0062431F" w:rsidRDefault="0062431F" w:rsidP="0062431F">
      <w:pPr>
        <w:pStyle w:val="a3"/>
        <w:ind w:leftChars="150" w:left="615" w:hangingChars="150" w:hanging="300"/>
        <w:rPr>
          <w:rFonts w:hAnsi="ＭＳ 明朝"/>
          <w:color w:val="000000"/>
          <w:sz w:val="20"/>
          <w:szCs w:val="20"/>
        </w:rPr>
      </w:pPr>
    </w:p>
    <w:p w14:paraId="20823125" w14:textId="77777777" w:rsidR="0062431F" w:rsidRDefault="0062431F" w:rsidP="0062431F">
      <w:pPr>
        <w:pStyle w:val="a3"/>
        <w:ind w:firstLineChars="100" w:firstLine="200"/>
        <w:rPr>
          <w:rFonts w:hAnsi="ＭＳ 明朝"/>
          <w:color w:val="000000"/>
          <w:sz w:val="20"/>
          <w:szCs w:val="20"/>
        </w:rPr>
      </w:pPr>
      <w:r>
        <w:rPr>
          <w:rFonts w:hAnsi="ＭＳ 明朝" w:hint="eastAsia"/>
          <w:color w:val="000000"/>
          <w:sz w:val="20"/>
          <w:szCs w:val="20"/>
        </w:rPr>
        <w:t>（治験責任医師の責務）</w:t>
      </w:r>
    </w:p>
    <w:p w14:paraId="3DA42EFC" w14:textId="77777777" w:rsidR="0062431F" w:rsidRDefault="0062431F" w:rsidP="0062431F">
      <w:pPr>
        <w:pStyle w:val="a3"/>
        <w:rPr>
          <w:rFonts w:hAnsi="ＭＳ 明朝"/>
          <w:color w:val="000000"/>
          <w:sz w:val="20"/>
          <w:szCs w:val="20"/>
        </w:rPr>
      </w:pPr>
      <w:r>
        <w:rPr>
          <w:rFonts w:hAnsi="ＭＳ 明朝" w:hint="eastAsia"/>
          <w:color w:val="000000"/>
          <w:sz w:val="20"/>
          <w:szCs w:val="20"/>
        </w:rPr>
        <w:t>第18条　治験責任医師は、次の事項を行う。</w:t>
      </w:r>
    </w:p>
    <w:p w14:paraId="5EAB4B84" w14:textId="77777777" w:rsidR="0062431F" w:rsidRDefault="0062431F" w:rsidP="0062431F">
      <w:pPr>
        <w:pStyle w:val="a3"/>
        <w:numPr>
          <w:ilvl w:val="0"/>
          <w:numId w:val="15"/>
        </w:numPr>
        <w:ind w:leftChars="150" w:left="615" w:hangingChars="150" w:hanging="300"/>
        <w:rPr>
          <w:rFonts w:hAnsi="ＭＳ 明朝"/>
          <w:color w:val="000000"/>
          <w:sz w:val="20"/>
          <w:szCs w:val="20"/>
        </w:rPr>
      </w:pPr>
      <w:r>
        <w:rPr>
          <w:rFonts w:hAnsi="ＭＳ 明朝" w:hint="eastAsia"/>
          <w:color w:val="000000"/>
          <w:sz w:val="20"/>
          <w:szCs w:val="20"/>
        </w:rPr>
        <w:t>治験実施計画書の被験者の選択・除外基準の設定及び治験を実施する際の個々の被験者の選定に当たっては、人権保護の観点から及び治験の目的に応じ、健康状態、症状、年齢、性別、同意能力、治験責任医師等との依存関係、他の治験への参加の有無等を考慮し、治験に参加を求めることの適否を慎重に検討すること。</w:t>
      </w:r>
    </w:p>
    <w:p w14:paraId="6C7CFC37" w14:textId="77777777" w:rsidR="0062431F" w:rsidRDefault="0062431F" w:rsidP="0062431F">
      <w:pPr>
        <w:pStyle w:val="a3"/>
        <w:numPr>
          <w:ilvl w:val="0"/>
          <w:numId w:val="15"/>
        </w:numPr>
        <w:ind w:leftChars="150" w:left="615" w:hangingChars="150" w:hanging="300"/>
        <w:rPr>
          <w:rFonts w:hAnsi="ＭＳ 明朝"/>
          <w:color w:val="000000"/>
          <w:sz w:val="20"/>
          <w:szCs w:val="20"/>
        </w:rPr>
      </w:pPr>
      <w:r>
        <w:rPr>
          <w:rFonts w:hAnsi="ＭＳ 明朝" w:hint="eastAsia"/>
          <w:color w:val="000000"/>
          <w:sz w:val="20"/>
          <w:szCs w:val="20"/>
        </w:rPr>
        <w:t>同意能力を欠く者については、当該治験の目的上、被験者とすることがやむを得ない場合を除き、原則として被験者としないこと。</w:t>
      </w:r>
    </w:p>
    <w:p w14:paraId="11E4AE16" w14:textId="6A4F02B1" w:rsidR="0062431F" w:rsidRDefault="0062431F" w:rsidP="0062431F">
      <w:pPr>
        <w:pStyle w:val="a3"/>
        <w:numPr>
          <w:ilvl w:val="0"/>
          <w:numId w:val="15"/>
        </w:numPr>
        <w:ind w:leftChars="150" w:left="615" w:hangingChars="150" w:hanging="300"/>
        <w:rPr>
          <w:rFonts w:hAnsi="ＭＳ 明朝"/>
          <w:color w:val="000000"/>
          <w:sz w:val="20"/>
          <w:szCs w:val="20"/>
        </w:rPr>
      </w:pPr>
      <w:r>
        <w:rPr>
          <w:rFonts w:hAnsi="ＭＳ 明朝" w:hint="eastAsia"/>
          <w:color w:val="000000"/>
          <w:sz w:val="20"/>
          <w:szCs w:val="20"/>
        </w:rPr>
        <w:t>社会的に弱い立場にある者（参加に伴う利益又は参加拒否による上位者の報復を予想することにより、治験への自発的な参加の意思が不当に影響を受ける可能性のある個人（例えば、階層構造を有するグループの構成員としての医・歯学生、薬学生、看護学生、病院及び検査機関の下位の職員、製薬企業従業員並びに被拘禁者等がある。その他の例として、不治の病に罹患している患者、養護施設収容者、失業者又は貧困者、緊急状態にある患者、少数民族集団、ホームレス、放浪者、難民、未成年者及び治験参加の同意を表明する能力のないものがあげられる。）</w:t>
      </w:r>
      <w:r w:rsidR="00464E4B">
        <w:rPr>
          <w:rFonts w:hAnsi="ＭＳ 明朝" w:hint="eastAsia"/>
          <w:color w:val="000000"/>
          <w:sz w:val="20"/>
          <w:szCs w:val="20"/>
        </w:rPr>
        <w:t>）</w:t>
      </w:r>
      <w:r>
        <w:rPr>
          <w:rFonts w:hAnsi="ＭＳ 明朝" w:hint="eastAsia"/>
          <w:color w:val="000000"/>
          <w:sz w:val="20"/>
          <w:szCs w:val="20"/>
        </w:rPr>
        <w:t>を被験者とする場合には、特に慎重な配慮を払わなくてはならないこと。</w:t>
      </w:r>
    </w:p>
    <w:p w14:paraId="0CF74F3F" w14:textId="77777777" w:rsidR="0062431F" w:rsidRDefault="0062431F" w:rsidP="0062431F">
      <w:pPr>
        <w:pStyle w:val="a3"/>
        <w:numPr>
          <w:ilvl w:val="0"/>
          <w:numId w:val="15"/>
        </w:numPr>
        <w:ind w:leftChars="150" w:left="615" w:hangingChars="150" w:hanging="300"/>
        <w:rPr>
          <w:rFonts w:hAnsi="ＭＳ 明朝"/>
          <w:color w:val="000000"/>
          <w:sz w:val="20"/>
          <w:szCs w:val="20"/>
        </w:rPr>
      </w:pPr>
      <w:r>
        <w:rPr>
          <w:rFonts w:hAnsi="ＭＳ 明朝" w:hint="eastAsia"/>
          <w:color w:val="000000"/>
          <w:sz w:val="20"/>
          <w:szCs w:val="20"/>
        </w:rPr>
        <w:t>治験依頼者から提供される治験実施計画書及び最新の治験薬概要書その他必要な資料・情報に基づき治験依頼者と協議し、当該治験を実施することの倫理的及び科学的妥当性について十分検討した後、治験依頼者と合意すること。治験実施計画書が改訂される場合も同様である。</w:t>
      </w:r>
    </w:p>
    <w:p w14:paraId="06A7E1C8" w14:textId="77777777" w:rsidR="0062431F" w:rsidRDefault="0062431F" w:rsidP="0062431F">
      <w:pPr>
        <w:pStyle w:val="a3"/>
        <w:numPr>
          <w:ilvl w:val="0"/>
          <w:numId w:val="15"/>
        </w:numPr>
        <w:ind w:leftChars="150" w:left="615" w:hangingChars="150" w:hanging="300"/>
        <w:rPr>
          <w:rFonts w:hAnsi="ＭＳ 明朝"/>
          <w:color w:val="000000"/>
          <w:sz w:val="20"/>
          <w:szCs w:val="20"/>
        </w:rPr>
      </w:pPr>
      <w:r>
        <w:rPr>
          <w:rFonts w:hAnsi="ＭＳ 明朝" w:hint="eastAsia"/>
          <w:color w:val="000000"/>
          <w:sz w:val="20"/>
          <w:szCs w:val="20"/>
        </w:rPr>
        <w:t>治験実施の申請をする前に、治験依頼者の協力を得て、被験者から治験の参加に関する同意を得るために用いる説明文書を作成すること。</w:t>
      </w:r>
    </w:p>
    <w:p w14:paraId="718D6A7A" w14:textId="77777777" w:rsidR="0062431F" w:rsidRDefault="0062431F" w:rsidP="0062431F">
      <w:pPr>
        <w:pStyle w:val="a3"/>
        <w:numPr>
          <w:ilvl w:val="0"/>
          <w:numId w:val="15"/>
        </w:numPr>
        <w:ind w:leftChars="150" w:left="615" w:hangingChars="150" w:hanging="300"/>
        <w:rPr>
          <w:rFonts w:hAnsi="ＭＳ 明朝"/>
          <w:color w:val="000000"/>
          <w:sz w:val="20"/>
          <w:szCs w:val="20"/>
        </w:rPr>
      </w:pPr>
      <w:r>
        <w:rPr>
          <w:rFonts w:hAnsi="ＭＳ 明朝" w:hint="eastAsia"/>
          <w:color w:val="000000"/>
          <w:sz w:val="20"/>
          <w:szCs w:val="20"/>
        </w:rPr>
        <w:t>治験実施前及び治験期間を通じて、治験審査委員会の審査の対象となる文書のうち、治験責任医師が提出すべき文書を最新のものにすること。当該文書が追加、更新又は改訂された場合は、その全てを速やかに院長に提出すること。</w:t>
      </w:r>
    </w:p>
    <w:p w14:paraId="593ACCB2" w14:textId="77777777" w:rsidR="0062431F" w:rsidRDefault="0062431F" w:rsidP="0062431F">
      <w:pPr>
        <w:pStyle w:val="a3"/>
        <w:numPr>
          <w:ilvl w:val="0"/>
          <w:numId w:val="15"/>
        </w:numPr>
        <w:ind w:leftChars="150" w:left="615" w:hangingChars="150" w:hanging="300"/>
        <w:rPr>
          <w:rFonts w:hAnsi="ＭＳ 明朝"/>
          <w:color w:val="000000"/>
          <w:sz w:val="20"/>
          <w:szCs w:val="20"/>
        </w:rPr>
      </w:pPr>
      <w:r>
        <w:rPr>
          <w:rFonts w:hAnsi="ＭＳ 明朝" w:hint="eastAsia"/>
          <w:color w:val="000000"/>
          <w:sz w:val="20"/>
          <w:szCs w:val="20"/>
        </w:rPr>
        <w:t>治験審査委員会が治験の実施又は継続を承認し、又は何らかの修正を条件に治験の実施又は継続を承認し、これに基づく院長の指示・決定が文書（（書式５）又は（参考書式１））で通知された後に、その指示・決定に従って治験を開始又は継続すること。又は、治験審査委員会が実施中の治験に関して承認した事項を取消し（治験の中止又は中断を含む）、これに基づく院長の指示・決定が文書（（書式５）又は（参考書式１））で通知された場合には、その指示・決定に従うこと。</w:t>
      </w:r>
    </w:p>
    <w:p w14:paraId="3FCBA49A" w14:textId="77777777" w:rsidR="0062431F" w:rsidRDefault="0062431F" w:rsidP="0062431F">
      <w:pPr>
        <w:pStyle w:val="a3"/>
        <w:numPr>
          <w:ilvl w:val="0"/>
          <w:numId w:val="15"/>
        </w:numPr>
        <w:ind w:leftChars="150" w:left="615" w:hangingChars="150" w:hanging="300"/>
        <w:rPr>
          <w:rFonts w:hAnsi="ＭＳ 明朝"/>
          <w:color w:val="000000"/>
          <w:sz w:val="20"/>
          <w:szCs w:val="20"/>
        </w:rPr>
      </w:pPr>
      <w:r>
        <w:rPr>
          <w:rFonts w:hAnsi="ＭＳ 明朝" w:hint="eastAsia"/>
          <w:color w:val="000000"/>
          <w:sz w:val="20"/>
          <w:szCs w:val="20"/>
        </w:rPr>
        <w:t>治験責任医師は、治験審査委員会が当該治験の実施を承認し、これに基づく院長の指示・決定が文書（（書式５）又は（参考書式１））で通知され、契約が締結されるまで被験者を治験に参加させてはならない。</w:t>
      </w:r>
    </w:p>
    <w:p w14:paraId="02767CEB" w14:textId="77777777" w:rsidR="0062431F" w:rsidRDefault="0062431F" w:rsidP="0062431F">
      <w:pPr>
        <w:pStyle w:val="a3"/>
        <w:numPr>
          <w:ilvl w:val="0"/>
          <w:numId w:val="15"/>
        </w:numPr>
        <w:ind w:leftChars="150" w:left="615" w:hangingChars="150" w:hanging="300"/>
        <w:rPr>
          <w:rFonts w:hAnsi="ＭＳ 明朝"/>
          <w:color w:val="000000"/>
          <w:sz w:val="20"/>
          <w:szCs w:val="20"/>
        </w:rPr>
      </w:pPr>
      <w:r>
        <w:rPr>
          <w:rFonts w:hAnsi="ＭＳ 明朝" w:hint="eastAsia"/>
          <w:color w:val="000000"/>
          <w:sz w:val="20"/>
          <w:szCs w:val="20"/>
        </w:rPr>
        <w:t>第２１条で規定する場合を除いて、治験実施計画書を遵守して治験を実施すること。</w:t>
      </w:r>
    </w:p>
    <w:p w14:paraId="16A2F61A" w14:textId="43E527ED" w:rsidR="0062431F" w:rsidRDefault="0062431F" w:rsidP="00F22A7F">
      <w:pPr>
        <w:pStyle w:val="a3"/>
        <w:ind w:leftChars="150" w:left="615" w:hangingChars="150" w:hanging="300"/>
        <w:jc w:val="left"/>
        <w:rPr>
          <w:rFonts w:hAnsi="ＭＳ 明朝"/>
          <w:color w:val="000000"/>
          <w:sz w:val="20"/>
          <w:szCs w:val="20"/>
        </w:rPr>
      </w:pPr>
      <w:r>
        <w:rPr>
          <w:rFonts w:hAnsi="ＭＳ 明朝" w:hint="eastAsia"/>
          <w:color w:val="000000"/>
          <w:sz w:val="20"/>
          <w:szCs w:val="20"/>
        </w:rPr>
        <w:t>(10) 治験</w:t>
      </w:r>
      <w:r w:rsidR="00DB3B88">
        <w:rPr>
          <w:rFonts w:hAnsi="ＭＳ 明朝" w:hint="eastAsia"/>
          <w:color w:val="000000"/>
          <w:sz w:val="20"/>
          <w:szCs w:val="20"/>
        </w:rPr>
        <w:t>使用</w:t>
      </w:r>
      <w:r>
        <w:rPr>
          <w:rFonts w:hAnsi="ＭＳ 明朝" w:hint="eastAsia"/>
          <w:color w:val="000000"/>
          <w:sz w:val="20"/>
          <w:szCs w:val="20"/>
        </w:rPr>
        <w:t>薬を承認された治験実施計画書を遵守した方法のみで使用すること。</w:t>
      </w:r>
    </w:p>
    <w:p w14:paraId="04C7F5CE" w14:textId="6F123F36" w:rsidR="0062431F" w:rsidRDefault="0062431F" w:rsidP="00F22A7F">
      <w:pPr>
        <w:pStyle w:val="a3"/>
        <w:ind w:leftChars="150" w:left="615" w:hangingChars="150" w:hanging="300"/>
        <w:jc w:val="left"/>
        <w:rPr>
          <w:rFonts w:hAnsi="ＭＳ 明朝"/>
          <w:color w:val="000000"/>
          <w:sz w:val="20"/>
          <w:szCs w:val="20"/>
        </w:rPr>
      </w:pPr>
      <w:r>
        <w:rPr>
          <w:rFonts w:hAnsi="ＭＳ 明朝" w:hint="eastAsia"/>
          <w:color w:val="000000"/>
          <w:sz w:val="20"/>
          <w:szCs w:val="20"/>
        </w:rPr>
        <w:t>(11) 治験</w:t>
      </w:r>
      <w:r w:rsidR="00DB3B88">
        <w:rPr>
          <w:rFonts w:hAnsi="ＭＳ 明朝" w:hint="eastAsia"/>
          <w:color w:val="000000"/>
          <w:sz w:val="20"/>
          <w:szCs w:val="20"/>
        </w:rPr>
        <w:t>使用</w:t>
      </w:r>
      <w:r>
        <w:rPr>
          <w:rFonts w:hAnsi="ＭＳ 明朝" w:hint="eastAsia"/>
          <w:color w:val="000000"/>
          <w:sz w:val="20"/>
          <w:szCs w:val="20"/>
        </w:rPr>
        <w:t>薬の正しい使用法を各被験者に説明又は指示し、当該治験</w:t>
      </w:r>
      <w:r w:rsidR="00DB3B88">
        <w:rPr>
          <w:rFonts w:hAnsi="ＭＳ 明朝" w:hint="eastAsia"/>
          <w:color w:val="000000"/>
          <w:sz w:val="20"/>
          <w:szCs w:val="20"/>
        </w:rPr>
        <w:t>使用</w:t>
      </w:r>
      <w:r>
        <w:rPr>
          <w:rFonts w:hAnsi="ＭＳ 明朝" w:hint="eastAsia"/>
          <w:color w:val="000000"/>
          <w:sz w:val="20"/>
          <w:szCs w:val="20"/>
        </w:rPr>
        <w:t>薬にとって適切な間隔で、各被験者が説明された指示を正しく守っているか否かを確認すること。</w:t>
      </w:r>
    </w:p>
    <w:p w14:paraId="062D865A" w14:textId="77777777" w:rsidR="0062431F" w:rsidRDefault="0062431F" w:rsidP="00F22A7F">
      <w:pPr>
        <w:pStyle w:val="a3"/>
        <w:ind w:leftChars="150" w:left="615" w:hangingChars="150" w:hanging="300"/>
        <w:jc w:val="left"/>
        <w:rPr>
          <w:rFonts w:hAnsi="ＭＳ 明朝"/>
          <w:color w:val="000000"/>
          <w:sz w:val="20"/>
          <w:szCs w:val="20"/>
        </w:rPr>
      </w:pPr>
      <w:r>
        <w:rPr>
          <w:rFonts w:hAnsi="ＭＳ 明朝" w:hint="eastAsia"/>
          <w:color w:val="000000"/>
          <w:sz w:val="20"/>
          <w:szCs w:val="20"/>
        </w:rPr>
        <w:t>(12) 実施中の治験において、少なくとも年１回、院長に治験実施状況報告書（書式１１）を提出すること。</w:t>
      </w:r>
    </w:p>
    <w:p w14:paraId="1B87EC1C" w14:textId="77777777" w:rsidR="0062431F" w:rsidRDefault="0062431F" w:rsidP="00F22A7F">
      <w:pPr>
        <w:pStyle w:val="a3"/>
        <w:ind w:leftChars="150" w:left="615" w:hangingChars="150" w:hanging="300"/>
        <w:jc w:val="left"/>
        <w:rPr>
          <w:rFonts w:hAnsi="ＭＳ 明朝"/>
          <w:color w:val="000000"/>
          <w:sz w:val="20"/>
          <w:szCs w:val="20"/>
        </w:rPr>
      </w:pPr>
      <w:r>
        <w:rPr>
          <w:rFonts w:hAnsi="ＭＳ 明朝" w:hint="eastAsia"/>
          <w:color w:val="000000"/>
          <w:sz w:val="20"/>
          <w:szCs w:val="20"/>
        </w:rPr>
        <w:t>(13) 治験の実施に重大な影響を与え、又は被験者の危険を増大させるような治験のあらゆる変更について、院長に速やかに治験に関する変更申請書（書式１０）を提出するとともに、変更の可否について院長の指示・決定（（書式５）又は（参考書式１））を受けること。</w:t>
      </w:r>
    </w:p>
    <w:p w14:paraId="4879B79A" w14:textId="3C4FB9B5" w:rsidR="0062431F" w:rsidRDefault="0062431F" w:rsidP="00F22A7F">
      <w:pPr>
        <w:pStyle w:val="a3"/>
        <w:ind w:leftChars="150" w:left="615" w:hangingChars="150" w:hanging="300"/>
        <w:jc w:val="left"/>
        <w:rPr>
          <w:rFonts w:hAnsi="ＭＳ 明朝"/>
          <w:color w:val="000000"/>
          <w:sz w:val="20"/>
          <w:szCs w:val="20"/>
        </w:rPr>
      </w:pPr>
      <w:r>
        <w:rPr>
          <w:rFonts w:hAnsi="ＭＳ 明朝" w:hint="eastAsia"/>
          <w:color w:val="000000"/>
          <w:sz w:val="20"/>
          <w:szCs w:val="20"/>
        </w:rPr>
        <w:t>(14) 治験実施中に重篤な有害事象が発生した場合は、重篤で予測できない副作用を特定した上で速やかに院長及び治験依頼者に文書（医薬品の治験は書式１２及び製造販売後臨床試験は書式１３、医療機器の治験は書式１４及び製造販売後臨床試験は書式１５</w:t>
      </w:r>
      <w:r w:rsidR="00EB40B5">
        <w:rPr>
          <w:rFonts w:hAnsi="ＭＳ 明朝" w:hint="eastAsia"/>
          <w:color w:val="000000"/>
          <w:sz w:val="20"/>
          <w:szCs w:val="20"/>
        </w:rPr>
        <w:t>、再生医療等製品の治験は書式１９及び製造販売後臨床試験は書式２０、並びに詳細記載用様式</w:t>
      </w:r>
      <w:r>
        <w:rPr>
          <w:rFonts w:hAnsi="ＭＳ 明朝" w:hint="eastAsia"/>
          <w:color w:val="000000"/>
          <w:sz w:val="20"/>
          <w:szCs w:val="20"/>
        </w:rPr>
        <w:t>）</w:t>
      </w:r>
      <w:r w:rsidR="00EB40B5">
        <w:rPr>
          <w:rFonts w:hAnsi="ＭＳ 明朝" w:hint="eastAsia"/>
          <w:color w:val="000000"/>
          <w:sz w:val="20"/>
          <w:szCs w:val="20"/>
        </w:rPr>
        <w:t>又は実施計画書等に記載された方法</w:t>
      </w:r>
      <w:r>
        <w:rPr>
          <w:rFonts w:hAnsi="ＭＳ 明朝" w:hint="eastAsia"/>
          <w:color w:val="000000"/>
          <w:sz w:val="20"/>
          <w:szCs w:val="20"/>
        </w:rPr>
        <w:t>で報告するとともに、治験の継続の可否について院長の指示・決定（（書式５）又は（参考書式１））を受けること。</w:t>
      </w:r>
    </w:p>
    <w:p w14:paraId="00856917" w14:textId="65B04F8F" w:rsidR="0062431F" w:rsidRDefault="0062431F" w:rsidP="00F22A7F">
      <w:pPr>
        <w:pStyle w:val="a3"/>
        <w:ind w:leftChars="150" w:left="615" w:hangingChars="150" w:hanging="300"/>
        <w:jc w:val="left"/>
        <w:rPr>
          <w:rFonts w:hAnsi="ＭＳ 明朝"/>
          <w:color w:val="000000"/>
          <w:sz w:val="20"/>
          <w:szCs w:val="20"/>
        </w:rPr>
      </w:pPr>
      <w:r>
        <w:rPr>
          <w:rFonts w:hAnsi="ＭＳ 明朝" w:hint="eastAsia"/>
          <w:color w:val="000000"/>
          <w:sz w:val="20"/>
          <w:szCs w:val="20"/>
        </w:rPr>
        <w:t>(15) 治験実施計画書の規定に従って正確な症例報告書を作成し、その内容を点検し問題がないことを確認したときに署名するものとする。分担医師が作成した症例報告書についても、その内容を点検し問題がないことを確認したときに署名するものとする。</w:t>
      </w:r>
    </w:p>
    <w:p w14:paraId="191D382D" w14:textId="77777777" w:rsidR="0062431F" w:rsidRDefault="0062431F" w:rsidP="00F22A7F">
      <w:pPr>
        <w:pStyle w:val="a3"/>
        <w:ind w:leftChars="150" w:left="615" w:hangingChars="150" w:hanging="300"/>
        <w:jc w:val="left"/>
        <w:rPr>
          <w:rFonts w:hAnsi="ＭＳ 明朝"/>
          <w:color w:val="000000"/>
          <w:sz w:val="20"/>
          <w:szCs w:val="20"/>
        </w:rPr>
      </w:pPr>
      <w:r>
        <w:rPr>
          <w:rFonts w:hAnsi="ＭＳ 明朝" w:hint="eastAsia"/>
          <w:color w:val="000000"/>
          <w:sz w:val="20"/>
          <w:szCs w:val="20"/>
        </w:rPr>
        <w:t>(16) 治験終了後、速やかに院長に治験終了（中止・中断）報告書（書式１７）を提出すること。なお、治験が中止又は中断された場合においても同様の手続きを行うこと。</w:t>
      </w:r>
    </w:p>
    <w:p w14:paraId="1100DF42" w14:textId="77777777" w:rsidR="0062431F" w:rsidRDefault="0062431F" w:rsidP="00F22A7F">
      <w:pPr>
        <w:pStyle w:val="a3"/>
        <w:ind w:leftChars="150" w:left="615" w:hangingChars="150" w:hanging="300"/>
        <w:jc w:val="left"/>
        <w:rPr>
          <w:rFonts w:hAnsi="ＭＳ 明朝"/>
          <w:color w:val="000000"/>
          <w:sz w:val="20"/>
          <w:szCs w:val="20"/>
        </w:rPr>
      </w:pPr>
      <w:r>
        <w:rPr>
          <w:rFonts w:hAnsi="ＭＳ 明朝" w:hint="eastAsia"/>
          <w:color w:val="000000"/>
          <w:sz w:val="20"/>
          <w:szCs w:val="20"/>
        </w:rPr>
        <w:t>(17) 治験が何らかの理由で中止又は中断された場合には、被験者に速やかにその旨を通知し、被験者に対する適切な治療、事後処理、その他必要な措置を講じること。</w:t>
      </w:r>
    </w:p>
    <w:p w14:paraId="69819BD6" w14:textId="77777777" w:rsidR="0062431F" w:rsidRDefault="0062431F" w:rsidP="00F22A7F">
      <w:pPr>
        <w:pStyle w:val="a3"/>
        <w:jc w:val="left"/>
        <w:rPr>
          <w:rFonts w:hAnsi="ＭＳ 明朝"/>
          <w:color w:val="000000"/>
          <w:sz w:val="20"/>
          <w:szCs w:val="20"/>
        </w:rPr>
      </w:pPr>
    </w:p>
    <w:p w14:paraId="2C44536C" w14:textId="77777777" w:rsidR="0062431F" w:rsidRDefault="0062431F" w:rsidP="0062431F">
      <w:pPr>
        <w:pStyle w:val="a3"/>
        <w:ind w:firstLineChars="100" w:firstLine="200"/>
        <w:rPr>
          <w:rFonts w:hAnsi="ＭＳ 明朝"/>
          <w:color w:val="000000"/>
          <w:sz w:val="20"/>
          <w:szCs w:val="20"/>
        </w:rPr>
      </w:pPr>
      <w:r>
        <w:rPr>
          <w:rFonts w:hAnsi="ＭＳ 明朝" w:hint="eastAsia"/>
          <w:color w:val="000000"/>
          <w:sz w:val="20"/>
          <w:szCs w:val="20"/>
        </w:rPr>
        <w:t>（被験者の同意の取得）</w:t>
      </w:r>
    </w:p>
    <w:p w14:paraId="54411CF7"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第19条　治験責任医師又は治験分担医師は、被験者が治験に参加する前に、被験者に対して説明文書を用いて十分に説明し、治験への参加について自由意思による同意を文書により得るものとする。</w:t>
      </w:r>
    </w:p>
    <w:p w14:paraId="61011B8D" w14:textId="016DF79A"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２　同意文書には、説明を行った治験責任医師又は治験分担医師並びに被験者が署名し、各自日付を記入するものとする。なお、治験協力者が補足的な説明を行った場合には、当該治験協力者も署名し、日付を記入するものとする。</w:t>
      </w:r>
    </w:p>
    <w:p w14:paraId="028AD8AD" w14:textId="5B643CEB"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３　治験責任医師又は治験分担医師は、被験者が治験に参加する前に、前項の規定に従って署名と日付が記入された同意文書の写を被験者に渡さなければならない。また、被験者が治験に参加している間に、説明文書が改訂された場合は，その都度新たに本条第１項及び第２項に従って同意を取得し，署名と日付を記入した同意文書の写及び説明文書を被験者に渡さなければならない。</w:t>
      </w:r>
    </w:p>
    <w:p w14:paraId="23A72045" w14:textId="7571A7DD"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４　治験責任医師、治験分担医師及び治験協力者は、治験への参加又は治験への参加の継続に関し、被験者に強制したり又は不当な影響を及ぼし</w:t>
      </w:r>
      <w:r w:rsidR="00CF117E">
        <w:rPr>
          <w:rFonts w:hAnsi="ＭＳ 明朝" w:hint="eastAsia"/>
          <w:color w:val="000000"/>
          <w:sz w:val="20"/>
          <w:szCs w:val="20"/>
        </w:rPr>
        <w:t>たりし</w:t>
      </w:r>
      <w:r>
        <w:rPr>
          <w:rFonts w:hAnsi="ＭＳ 明朝" w:hint="eastAsia"/>
          <w:color w:val="000000"/>
          <w:sz w:val="20"/>
          <w:szCs w:val="20"/>
        </w:rPr>
        <w:t>てはならない。</w:t>
      </w:r>
    </w:p>
    <w:p w14:paraId="5D8DAC1E"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５　説明文書及び説明に関して口頭で提供される情報には、被験者に権利を放棄させるかそれを疑わせる語句、又は治験責任医師、治験分担医師、治験協力者、当院若しくは治験依頼者の法的責任を免除するかそれを疑わせる語句が含まれていてはならない。</w:t>
      </w:r>
    </w:p>
    <w:p w14:paraId="1F10DC75"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６　口頭及び文書による説明には、被験者が理解可能で、可能な限り非専門的な言葉が用いられていなければならない。</w:t>
      </w:r>
    </w:p>
    <w:p w14:paraId="64E63B02"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７　治験責任医師又は治験分担医師は、同意を得る前に、被験者が質問をする機会と、治験に参加するか否かを判断するのに十分な時間を与えなければならない。その際、当該治験責任医師、治験分担医師又は補足的説明者としての治験協力者は、すべての質問に対して被験者が満足するよう答えなければならない。</w:t>
      </w:r>
    </w:p>
    <w:p w14:paraId="6F72B901"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８　被験者の同意に関連し得る新たな重要な情報が得られた場合には、治験責任医師は、速やかに当該情報に基づき説明文書を改訂し、予め治験審査委員会の承認を得なければならない。また、治験責任医師又は治験分担医師は、すでに治験に参加している被験者に対しても当該情報を速やかに伝え、治験に継続して参加するか否かについて、被験者の意思を確認するとともに、改訂された説明文書を用いて改めて説明し、治験への参加の継続について被験者から自由意思による同意を文書で得なければならない。</w:t>
      </w:r>
    </w:p>
    <w:p w14:paraId="1F30502E" w14:textId="77777777" w:rsidR="0062431F" w:rsidRDefault="0062431F" w:rsidP="0062431F">
      <w:pPr>
        <w:pStyle w:val="a3"/>
        <w:ind w:hanging="100"/>
        <w:rPr>
          <w:rFonts w:hAnsi="ＭＳ 明朝"/>
          <w:color w:val="000000"/>
          <w:sz w:val="20"/>
          <w:szCs w:val="20"/>
        </w:rPr>
      </w:pPr>
      <w:r>
        <w:rPr>
          <w:rFonts w:hAnsi="ＭＳ 明朝" w:hint="eastAsia"/>
          <w:color w:val="000000"/>
          <w:sz w:val="20"/>
          <w:szCs w:val="20"/>
        </w:rPr>
        <w:t xml:space="preserve">　注）重大な安全性に関する情報の入手　第９条参照</w:t>
      </w:r>
    </w:p>
    <w:p w14:paraId="1B80AF15"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９　治験に継続して参加するか否かについての被験者の意思に影響を与える可能性のある情報が得られた場合には、治験責任医師又は治験分担医師は、当該情報を速やかに被験者に伝え、治験に継続して参加するか否かについて被験者の意思を確認しなければならない。この場合、当該情報が被験者に伝えられたことを文書に記録しなければならない。</w:t>
      </w:r>
    </w:p>
    <w:p w14:paraId="32C97F36" w14:textId="59941DA8" w:rsidR="0062431F" w:rsidRDefault="0062431F" w:rsidP="0062431F">
      <w:pPr>
        <w:pStyle w:val="a3"/>
        <w:adjustRightInd w:val="0"/>
        <w:ind w:left="200" w:hangingChars="100" w:hanging="200"/>
        <w:rPr>
          <w:rFonts w:hAnsi="ＭＳ 明朝"/>
          <w:color w:val="000000"/>
          <w:sz w:val="20"/>
          <w:szCs w:val="20"/>
        </w:rPr>
      </w:pPr>
      <w:r>
        <w:rPr>
          <w:rFonts w:hAnsi="ＭＳ 明朝" w:hint="eastAsia"/>
          <w:color w:val="000000"/>
          <w:sz w:val="20"/>
          <w:szCs w:val="20"/>
        </w:rPr>
        <w:t>10　被験者の同意取得が困難な場合、非治療的治験を実施する場合、緊急状況下における救命的治験の場合及び被験者が同意文書等を読めない場合については、医薬品ＧＣＰ省令第５０条第２項及び第３項、第５２条</w:t>
      </w:r>
      <w:r w:rsidR="00CF117E">
        <w:rPr>
          <w:rFonts w:hAnsi="ＭＳ 明朝" w:hint="eastAsia"/>
          <w:color w:val="000000"/>
          <w:sz w:val="20"/>
          <w:szCs w:val="20"/>
        </w:rPr>
        <w:t>第1項、</w:t>
      </w:r>
      <w:r>
        <w:rPr>
          <w:rFonts w:hAnsi="ＭＳ 明朝" w:hint="eastAsia"/>
          <w:color w:val="000000"/>
          <w:sz w:val="20"/>
          <w:szCs w:val="20"/>
        </w:rPr>
        <w:t>第３項及び第４項、第５５条、医療機器ＧＣＰ省令第７０条第２項及び第３項、第７２条第３項及び第４項、第７５条</w:t>
      </w:r>
      <w:r w:rsidR="00A840C5">
        <w:rPr>
          <w:rFonts w:hAnsi="ＭＳ 明朝" w:hint="eastAsia"/>
          <w:color w:val="000000"/>
          <w:sz w:val="20"/>
          <w:szCs w:val="20"/>
        </w:rPr>
        <w:t>並びに再生医療等製品ＧＣＰ省令第７０条第２項及び第３項、第７２条第３項及び第４項、第７５条</w:t>
      </w:r>
      <w:r>
        <w:rPr>
          <w:rFonts w:hAnsi="ＭＳ 明朝" w:hint="eastAsia"/>
          <w:color w:val="000000"/>
          <w:sz w:val="20"/>
          <w:szCs w:val="20"/>
        </w:rPr>
        <w:t>を遵守する。</w:t>
      </w:r>
    </w:p>
    <w:p w14:paraId="77221880" w14:textId="77777777" w:rsidR="0062431F" w:rsidRDefault="0062431F" w:rsidP="0062431F">
      <w:pPr>
        <w:pStyle w:val="a3"/>
        <w:rPr>
          <w:rFonts w:hAnsi="ＭＳ 明朝"/>
          <w:color w:val="000000"/>
          <w:sz w:val="20"/>
          <w:szCs w:val="20"/>
        </w:rPr>
      </w:pPr>
    </w:p>
    <w:p w14:paraId="7212D730" w14:textId="77777777" w:rsidR="0062431F" w:rsidRDefault="0062431F" w:rsidP="0062431F">
      <w:pPr>
        <w:pStyle w:val="a3"/>
        <w:ind w:firstLineChars="100" w:firstLine="200"/>
        <w:rPr>
          <w:rFonts w:hAnsi="ＭＳ 明朝"/>
          <w:color w:val="000000"/>
          <w:sz w:val="20"/>
          <w:szCs w:val="20"/>
        </w:rPr>
      </w:pPr>
      <w:r>
        <w:rPr>
          <w:rFonts w:hAnsi="ＭＳ 明朝" w:hint="eastAsia"/>
          <w:color w:val="000000"/>
          <w:sz w:val="20"/>
          <w:szCs w:val="20"/>
        </w:rPr>
        <w:t>（被験者に対する医療）</w:t>
      </w:r>
    </w:p>
    <w:p w14:paraId="57D653D5"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第20条　治験責任医師は、治験に関する医療上のすべての判断に責任を負うものとする。</w:t>
      </w:r>
    </w:p>
    <w:p w14:paraId="545AF4E9"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２　院長及び治験責任医師は、被験者の治験参加期間中及びその後を通じ、治験に関した臨床上問題となるすべての有害事象に対して、十分な医療が被験者に提供されることを保証するものとする。また、治験責任医師又は治験分担医師は、有害事象に対する医療が必要となったことを知った場合には、被験者にその旨を伝えなければならない。</w:t>
      </w:r>
    </w:p>
    <w:p w14:paraId="40726304"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３　治験責任医師又は治験分担医師は、被験者に他の主治医がいるか否かを確認し、被験者の同意のもとに、主治医に被験者の治験への参加について知らせなければならない。</w:t>
      </w:r>
    </w:p>
    <w:p w14:paraId="7F4D5828"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４　被験者が治験の途中で参加を取り止めようとする場合、又は取り止めた場合には、被験者はその理由を明らかにする必要はないが、治験責任医師又は治験分担医師は、被験者の権利を十分に尊重した上で、その理由を確認するための適切な努力を払わなければならない。</w:t>
      </w:r>
    </w:p>
    <w:p w14:paraId="553BF037" w14:textId="77777777" w:rsidR="0062431F" w:rsidRDefault="0062431F" w:rsidP="0062431F">
      <w:pPr>
        <w:pStyle w:val="a3"/>
        <w:ind w:left="200" w:hangingChars="100" w:hanging="200"/>
        <w:rPr>
          <w:rFonts w:hAnsi="ＭＳ 明朝"/>
          <w:color w:val="000000"/>
          <w:sz w:val="20"/>
          <w:szCs w:val="20"/>
        </w:rPr>
      </w:pPr>
    </w:p>
    <w:p w14:paraId="777B4738" w14:textId="77777777" w:rsidR="0062431F" w:rsidRDefault="0062431F" w:rsidP="0062431F">
      <w:pPr>
        <w:pStyle w:val="a3"/>
        <w:ind w:firstLineChars="100" w:firstLine="200"/>
        <w:rPr>
          <w:rFonts w:hAnsi="ＭＳ 明朝"/>
          <w:color w:val="000000"/>
          <w:sz w:val="20"/>
          <w:szCs w:val="20"/>
        </w:rPr>
      </w:pPr>
      <w:r>
        <w:rPr>
          <w:rFonts w:hAnsi="ＭＳ 明朝" w:hint="eastAsia"/>
          <w:color w:val="000000"/>
          <w:sz w:val="20"/>
          <w:szCs w:val="20"/>
        </w:rPr>
        <w:t>（治験実施計画書からの逸脱等）</w:t>
      </w:r>
    </w:p>
    <w:p w14:paraId="4F6815FF"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第21条　治験責任医師又は治験分担医師は、治験依頼者との事前の文書による合意及び治験審査委員会の事前の審査に基づく文書による承認を得ることなく、治験実施計画書からの逸脱又は変更を行ってはならない。ただし、被験者の緊急の危険を回避するためのものであるなど医療上やむを得ないものである場合又は治験の事務的事項（例えば、治験依頼者の組織・体制変更、実施医療機関の名称・診療科名の変更、実施医療機関及び治験依頼者の所在地又は電話番号の変更、治験責任医師の氏名表記、所属及び職名の変更、モニターの変更）のみに関する変更である場合には、この限りではない。</w:t>
      </w:r>
    </w:p>
    <w:p w14:paraId="6720ABC7"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２　治験責任医師又は治験分担医師は、治験実施計画書から逸脱した行為を理由のいかんによらずすべて記録しなければならない。</w:t>
      </w:r>
    </w:p>
    <w:p w14:paraId="6B6AF0D2" w14:textId="2F81F20B"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３　治験責任医師又は治験分担医師は、被験者の緊急の危険を回避するためのものである等、医療上やむを得ない事情のために、治験依頼者との事前の文書による合意及び治験審査委員会の事前の承認なしに治験実施計画書からの逸脱又は変更を行うことができる。その際には、治験責任医師は、緊急の危険を回避するための治験実施計画書からの逸脱に関する報告書（書式８）により逸脱又は変更の内容及び理由、並びに治験実施計画書の改訂が適切な場合には、その案を可能な限り早急に、治験依頼者、院長及び院長を経由して治験審査委員会に提出してその承認を得るとともに、院長の了承及び院長を経由して治験依頼者からの通知（書式９）を入手する。</w:t>
      </w:r>
    </w:p>
    <w:p w14:paraId="00A587FA" w14:textId="77777777" w:rsidR="0062431F" w:rsidRDefault="0062431F" w:rsidP="0062431F">
      <w:pPr>
        <w:pStyle w:val="a3"/>
        <w:rPr>
          <w:rFonts w:hAnsi="ＭＳ 明朝"/>
          <w:color w:val="000000"/>
          <w:sz w:val="20"/>
          <w:szCs w:val="20"/>
        </w:rPr>
      </w:pPr>
    </w:p>
    <w:p w14:paraId="695E33A5" w14:textId="77777777" w:rsidR="0062431F" w:rsidRDefault="0062431F" w:rsidP="0062431F">
      <w:pPr>
        <w:pStyle w:val="a3"/>
        <w:rPr>
          <w:rFonts w:hAnsi="ＭＳ 明朝"/>
          <w:color w:val="000000"/>
          <w:sz w:val="20"/>
          <w:szCs w:val="20"/>
        </w:rPr>
      </w:pPr>
    </w:p>
    <w:p w14:paraId="5DF03920" w14:textId="2242AC1F" w:rsidR="0062431F" w:rsidRDefault="0062431F" w:rsidP="0062431F">
      <w:pPr>
        <w:pStyle w:val="a3"/>
        <w:ind w:firstLineChars="300" w:firstLine="600"/>
        <w:rPr>
          <w:rFonts w:hAnsi="ＭＳ 明朝"/>
          <w:color w:val="000000"/>
          <w:sz w:val="20"/>
          <w:szCs w:val="20"/>
        </w:rPr>
      </w:pPr>
      <w:r>
        <w:rPr>
          <w:rFonts w:hAnsi="ＭＳ 明朝" w:hint="eastAsia"/>
          <w:color w:val="000000"/>
          <w:sz w:val="20"/>
          <w:szCs w:val="20"/>
        </w:rPr>
        <w:t xml:space="preserve">第５章　</w:t>
      </w:r>
      <w:r w:rsidR="00B61BD2">
        <w:rPr>
          <w:rFonts w:hAnsi="ＭＳ 明朝" w:hint="eastAsia"/>
          <w:color w:val="000000"/>
          <w:sz w:val="20"/>
          <w:szCs w:val="20"/>
        </w:rPr>
        <w:t>治験使用</w:t>
      </w:r>
      <w:r>
        <w:rPr>
          <w:rFonts w:hAnsi="ＭＳ 明朝" w:hint="eastAsia"/>
          <w:color w:val="000000"/>
          <w:sz w:val="20"/>
          <w:szCs w:val="20"/>
        </w:rPr>
        <w:t>薬等の管理</w:t>
      </w:r>
    </w:p>
    <w:p w14:paraId="63CC736A" w14:textId="77777777" w:rsidR="0062431F" w:rsidRDefault="0062431F" w:rsidP="0062431F">
      <w:pPr>
        <w:pStyle w:val="a3"/>
        <w:rPr>
          <w:rFonts w:hAnsi="ＭＳ 明朝"/>
          <w:color w:val="000000"/>
          <w:sz w:val="20"/>
          <w:szCs w:val="20"/>
        </w:rPr>
      </w:pPr>
    </w:p>
    <w:p w14:paraId="35748DD6" w14:textId="35E8B6AD" w:rsidR="0062431F" w:rsidRDefault="0062431F" w:rsidP="0062431F">
      <w:pPr>
        <w:pStyle w:val="a3"/>
        <w:ind w:firstLineChars="100" w:firstLine="200"/>
        <w:rPr>
          <w:rFonts w:hAnsi="ＭＳ 明朝"/>
          <w:color w:val="000000"/>
          <w:sz w:val="20"/>
          <w:szCs w:val="20"/>
        </w:rPr>
      </w:pPr>
      <w:r>
        <w:rPr>
          <w:rFonts w:hAnsi="ＭＳ 明朝" w:hint="eastAsia"/>
          <w:color w:val="000000"/>
          <w:sz w:val="20"/>
          <w:szCs w:val="20"/>
        </w:rPr>
        <w:t>（治験</w:t>
      </w:r>
      <w:r w:rsidR="00855322">
        <w:rPr>
          <w:rFonts w:hAnsi="ＭＳ 明朝" w:hint="eastAsia"/>
          <w:color w:val="000000"/>
          <w:sz w:val="20"/>
          <w:szCs w:val="20"/>
        </w:rPr>
        <w:t>使用</w:t>
      </w:r>
      <w:r>
        <w:rPr>
          <w:rFonts w:hAnsi="ＭＳ 明朝" w:hint="eastAsia"/>
          <w:color w:val="000000"/>
          <w:sz w:val="20"/>
          <w:szCs w:val="20"/>
        </w:rPr>
        <w:t>薬の管理）</w:t>
      </w:r>
    </w:p>
    <w:p w14:paraId="53722CE6" w14:textId="72D1DEED"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 xml:space="preserve">第22条　</w:t>
      </w:r>
      <w:r w:rsidR="00B61BD2">
        <w:rPr>
          <w:rFonts w:hAnsi="ＭＳ 明朝" w:hint="eastAsia"/>
          <w:color w:val="000000"/>
          <w:sz w:val="20"/>
          <w:szCs w:val="20"/>
        </w:rPr>
        <w:t>治験使用</w:t>
      </w:r>
      <w:r>
        <w:rPr>
          <w:rFonts w:hAnsi="ＭＳ 明朝" w:hint="eastAsia"/>
          <w:color w:val="000000"/>
          <w:sz w:val="20"/>
          <w:szCs w:val="20"/>
        </w:rPr>
        <w:t>薬の管理責任は、院長が負うものとする。</w:t>
      </w:r>
    </w:p>
    <w:p w14:paraId="5E314B72" w14:textId="5A5D25D5"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２　院長は、</w:t>
      </w:r>
      <w:r w:rsidR="00B61BD2">
        <w:rPr>
          <w:rFonts w:hAnsi="ＭＳ 明朝" w:hint="eastAsia"/>
          <w:color w:val="000000"/>
          <w:sz w:val="20"/>
          <w:szCs w:val="20"/>
        </w:rPr>
        <w:t>治験使用</w:t>
      </w:r>
      <w:r>
        <w:rPr>
          <w:rFonts w:hAnsi="ＭＳ 明朝" w:hint="eastAsia"/>
          <w:color w:val="000000"/>
          <w:sz w:val="20"/>
          <w:szCs w:val="20"/>
        </w:rPr>
        <w:t>薬を保管、管理させるため薬剤部長を治験薬管理者とし、病院で実施されるすべての治験の</w:t>
      </w:r>
      <w:r w:rsidR="00B61BD2">
        <w:rPr>
          <w:rFonts w:hAnsi="ＭＳ 明朝" w:hint="eastAsia"/>
          <w:color w:val="000000"/>
          <w:sz w:val="20"/>
          <w:szCs w:val="20"/>
        </w:rPr>
        <w:t>治験使用</w:t>
      </w:r>
      <w:r>
        <w:rPr>
          <w:rFonts w:hAnsi="ＭＳ 明朝" w:hint="eastAsia"/>
          <w:color w:val="000000"/>
          <w:sz w:val="20"/>
          <w:szCs w:val="20"/>
        </w:rPr>
        <w:t>薬を管理させるものとする。なお、治験薬管理者は必要に応じて治験薬管理補助者を指名し、</w:t>
      </w:r>
      <w:r w:rsidR="00DB143E">
        <w:rPr>
          <w:rFonts w:hAnsi="ＭＳ 明朝" w:hint="eastAsia"/>
          <w:color w:val="000000"/>
          <w:sz w:val="20"/>
          <w:szCs w:val="20"/>
        </w:rPr>
        <w:t>治験使用</w:t>
      </w:r>
      <w:r>
        <w:rPr>
          <w:rFonts w:hAnsi="ＭＳ 明朝" w:hint="eastAsia"/>
          <w:color w:val="000000"/>
          <w:sz w:val="20"/>
          <w:szCs w:val="20"/>
        </w:rPr>
        <w:t>薬の保管、管理を行わせることができる。</w:t>
      </w:r>
      <w:r w:rsidR="00DB143E">
        <w:rPr>
          <w:rFonts w:hAnsi="ＭＳ 明朝" w:hint="eastAsia"/>
          <w:color w:val="000000"/>
          <w:sz w:val="20"/>
          <w:szCs w:val="20"/>
        </w:rPr>
        <w:t>また、治験薬管理者は、治験</w:t>
      </w:r>
      <w:r w:rsidR="006D711F">
        <w:rPr>
          <w:rFonts w:hAnsi="ＭＳ 明朝" w:hint="eastAsia"/>
          <w:color w:val="000000"/>
          <w:sz w:val="20"/>
          <w:szCs w:val="20"/>
        </w:rPr>
        <w:t>使用薬の</w:t>
      </w:r>
      <w:r w:rsidR="00DB143E">
        <w:rPr>
          <w:rFonts w:hAnsi="ＭＳ 明朝" w:hint="eastAsia"/>
          <w:color w:val="000000"/>
          <w:sz w:val="20"/>
          <w:szCs w:val="20"/>
        </w:rPr>
        <w:t>管理補助者指名者リストを作成</w:t>
      </w:r>
      <w:r w:rsidR="002F2036">
        <w:rPr>
          <w:rFonts w:hAnsi="ＭＳ 明朝" w:hint="eastAsia"/>
          <w:color w:val="000000"/>
          <w:sz w:val="20"/>
          <w:szCs w:val="20"/>
        </w:rPr>
        <w:t>する。</w:t>
      </w:r>
    </w:p>
    <w:p w14:paraId="242830BA" w14:textId="7D9B0269"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３　治験薬管理者は、治験依頼者が作成した</w:t>
      </w:r>
      <w:r w:rsidR="00B61BD2">
        <w:rPr>
          <w:rFonts w:hAnsi="ＭＳ 明朝" w:hint="eastAsia"/>
          <w:color w:val="000000"/>
          <w:sz w:val="20"/>
          <w:szCs w:val="20"/>
        </w:rPr>
        <w:t>治験使用</w:t>
      </w:r>
      <w:r>
        <w:rPr>
          <w:rFonts w:hAnsi="ＭＳ 明朝" w:hint="eastAsia"/>
          <w:color w:val="000000"/>
          <w:sz w:val="20"/>
          <w:szCs w:val="20"/>
        </w:rPr>
        <w:t>薬の取扱い及び保管・管理並びにそれらの記録に際して従うべき指示を記載した手順書に従って、また、医薬品ＧＣＰ省令を遵守して適正に</w:t>
      </w:r>
      <w:r w:rsidR="00B61BD2">
        <w:rPr>
          <w:rFonts w:hAnsi="ＭＳ 明朝" w:hint="eastAsia"/>
          <w:color w:val="000000"/>
          <w:sz w:val="20"/>
          <w:szCs w:val="20"/>
        </w:rPr>
        <w:t>治験使用</w:t>
      </w:r>
      <w:r>
        <w:rPr>
          <w:rFonts w:hAnsi="ＭＳ 明朝" w:hint="eastAsia"/>
          <w:color w:val="000000"/>
          <w:sz w:val="20"/>
          <w:szCs w:val="20"/>
        </w:rPr>
        <w:t>薬を保管、管理する。</w:t>
      </w:r>
    </w:p>
    <w:p w14:paraId="34E22105"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４　治験薬管理者は次の業務を行う。</w:t>
      </w:r>
    </w:p>
    <w:p w14:paraId="6219814D" w14:textId="3EB87F7D" w:rsidR="0062431F" w:rsidRDefault="00B61BD2" w:rsidP="0062431F">
      <w:pPr>
        <w:pStyle w:val="a3"/>
        <w:numPr>
          <w:ilvl w:val="0"/>
          <w:numId w:val="16"/>
        </w:numPr>
        <w:ind w:leftChars="150" w:left="485" w:hangingChars="85" w:hanging="170"/>
        <w:rPr>
          <w:rFonts w:hAnsi="ＭＳ 明朝"/>
          <w:color w:val="000000"/>
          <w:sz w:val="20"/>
          <w:szCs w:val="20"/>
        </w:rPr>
      </w:pPr>
      <w:r>
        <w:rPr>
          <w:rFonts w:hAnsi="ＭＳ 明朝" w:hint="eastAsia"/>
          <w:color w:val="000000"/>
          <w:sz w:val="20"/>
          <w:szCs w:val="20"/>
        </w:rPr>
        <w:t>治験使用</w:t>
      </w:r>
      <w:r w:rsidR="0062431F">
        <w:rPr>
          <w:rFonts w:hAnsi="ＭＳ 明朝" w:hint="eastAsia"/>
          <w:color w:val="000000"/>
          <w:sz w:val="20"/>
          <w:szCs w:val="20"/>
        </w:rPr>
        <w:t>薬を受領し、治験</w:t>
      </w:r>
      <w:r w:rsidR="00855322">
        <w:rPr>
          <w:rFonts w:hAnsi="ＭＳ 明朝" w:hint="eastAsia"/>
          <w:color w:val="000000"/>
          <w:sz w:val="20"/>
          <w:szCs w:val="20"/>
        </w:rPr>
        <w:t>使用</w:t>
      </w:r>
      <w:r w:rsidR="0062431F">
        <w:rPr>
          <w:rFonts w:hAnsi="ＭＳ 明朝" w:hint="eastAsia"/>
          <w:color w:val="000000"/>
          <w:sz w:val="20"/>
          <w:szCs w:val="20"/>
        </w:rPr>
        <w:t>薬受領書を発行する。</w:t>
      </w:r>
    </w:p>
    <w:p w14:paraId="07824191" w14:textId="0F62EC56" w:rsidR="0062431F" w:rsidRDefault="0062431F" w:rsidP="0062431F">
      <w:pPr>
        <w:pStyle w:val="a3"/>
        <w:numPr>
          <w:ilvl w:val="0"/>
          <w:numId w:val="16"/>
        </w:numPr>
        <w:ind w:leftChars="150" w:left="485" w:hangingChars="85" w:hanging="170"/>
        <w:rPr>
          <w:rFonts w:hAnsi="ＭＳ 明朝"/>
          <w:color w:val="000000"/>
          <w:sz w:val="20"/>
          <w:szCs w:val="20"/>
        </w:rPr>
      </w:pPr>
      <w:r>
        <w:rPr>
          <w:rFonts w:hAnsi="ＭＳ 明朝" w:hint="eastAsia"/>
          <w:color w:val="000000"/>
          <w:sz w:val="20"/>
          <w:szCs w:val="20"/>
        </w:rPr>
        <w:t>治験</w:t>
      </w:r>
      <w:r w:rsidR="00B61BD2">
        <w:rPr>
          <w:rFonts w:hAnsi="ＭＳ 明朝" w:hint="eastAsia"/>
          <w:color w:val="000000"/>
          <w:sz w:val="20"/>
          <w:szCs w:val="20"/>
        </w:rPr>
        <w:t>使用</w:t>
      </w:r>
      <w:r>
        <w:rPr>
          <w:rFonts w:hAnsi="ＭＳ 明朝" w:hint="eastAsia"/>
          <w:color w:val="000000"/>
          <w:sz w:val="20"/>
          <w:szCs w:val="20"/>
        </w:rPr>
        <w:t>薬の保管・管理及び払い出しを行う。</w:t>
      </w:r>
    </w:p>
    <w:p w14:paraId="2B19FBF1" w14:textId="430B1293" w:rsidR="0062431F" w:rsidRDefault="0062431F" w:rsidP="0062431F">
      <w:pPr>
        <w:pStyle w:val="a3"/>
        <w:numPr>
          <w:ilvl w:val="0"/>
          <w:numId w:val="16"/>
        </w:numPr>
        <w:ind w:leftChars="150" w:left="485" w:hangingChars="85" w:hanging="170"/>
        <w:rPr>
          <w:rFonts w:hAnsi="ＭＳ 明朝"/>
          <w:color w:val="000000"/>
          <w:sz w:val="20"/>
          <w:szCs w:val="20"/>
        </w:rPr>
      </w:pPr>
      <w:r>
        <w:rPr>
          <w:rFonts w:hAnsi="ＭＳ 明朝" w:hint="eastAsia"/>
          <w:color w:val="000000"/>
          <w:sz w:val="20"/>
          <w:szCs w:val="20"/>
        </w:rPr>
        <w:t>治験</w:t>
      </w:r>
      <w:r w:rsidR="00DB3B88">
        <w:rPr>
          <w:rFonts w:hAnsi="ＭＳ 明朝" w:hint="eastAsia"/>
          <w:color w:val="000000"/>
          <w:sz w:val="20"/>
          <w:szCs w:val="20"/>
        </w:rPr>
        <w:t>使用</w:t>
      </w:r>
      <w:r>
        <w:rPr>
          <w:rFonts w:hAnsi="ＭＳ 明朝" w:hint="eastAsia"/>
          <w:color w:val="000000"/>
          <w:sz w:val="20"/>
          <w:szCs w:val="20"/>
        </w:rPr>
        <w:t>薬管理表及び治験</w:t>
      </w:r>
      <w:r w:rsidR="00DB3B88">
        <w:rPr>
          <w:rFonts w:hAnsi="ＭＳ 明朝" w:hint="eastAsia"/>
          <w:color w:val="000000"/>
          <w:sz w:val="20"/>
          <w:szCs w:val="20"/>
        </w:rPr>
        <w:t>使用</w:t>
      </w:r>
      <w:r>
        <w:rPr>
          <w:rFonts w:hAnsi="ＭＳ 明朝" w:hint="eastAsia"/>
          <w:color w:val="000000"/>
          <w:sz w:val="20"/>
          <w:szCs w:val="20"/>
        </w:rPr>
        <w:t>薬出納表を作成し、治験</w:t>
      </w:r>
      <w:r w:rsidR="00B61BD2">
        <w:rPr>
          <w:rFonts w:hAnsi="ＭＳ 明朝" w:hint="eastAsia"/>
          <w:color w:val="000000"/>
          <w:sz w:val="20"/>
          <w:szCs w:val="20"/>
        </w:rPr>
        <w:t>使用</w:t>
      </w:r>
      <w:r>
        <w:rPr>
          <w:rFonts w:hAnsi="ＭＳ 明朝" w:hint="eastAsia"/>
          <w:color w:val="000000"/>
          <w:sz w:val="20"/>
          <w:szCs w:val="20"/>
        </w:rPr>
        <w:t>薬の使用状況及び進捗状況を把握する。</w:t>
      </w:r>
    </w:p>
    <w:p w14:paraId="1EE32318" w14:textId="491FEA9A" w:rsidR="0062431F" w:rsidRDefault="0062431F" w:rsidP="0062431F">
      <w:pPr>
        <w:pStyle w:val="a3"/>
        <w:numPr>
          <w:ilvl w:val="0"/>
          <w:numId w:val="16"/>
        </w:numPr>
        <w:ind w:leftChars="150" w:left="485" w:hangingChars="85" w:hanging="170"/>
        <w:rPr>
          <w:rFonts w:hAnsi="ＭＳ 明朝"/>
          <w:color w:val="000000"/>
          <w:sz w:val="20"/>
          <w:szCs w:val="20"/>
        </w:rPr>
      </w:pPr>
      <w:r>
        <w:rPr>
          <w:rFonts w:hAnsi="ＭＳ 明朝" w:hint="eastAsia"/>
          <w:color w:val="000000"/>
          <w:sz w:val="20"/>
          <w:szCs w:val="20"/>
        </w:rPr>
        <w:t>被験者からの未使用治験</w:t>
      </w:r>
      <w:r w:rsidR="00B61BD2">
        <w:rPr>
          <w:rFonts w:hAnsi="ＭＳ 明朝" w:hint="eastAsia"/>
          <w:color w:val="000000"/>
          <w:sz w:val="20"/>
          <w:szCs w:val="20"/>
        </w:rPr>
        <w:t>使用</w:t>
      </w:r>
      <w:r>
        <w:rPr>
          <w:rFonts w:hAnsi="ＭＳ 明朝" w:hint="eastAsia"/>
          <w:color w:val="000000"/>
          <w:sz w:val="20"/>
          <w:szCs w:val="20"/>
        </w:rPr>
        <w:t>薬の返却記録を作成する。</w:t>
      </w:r>
    </w:p>
    <w:p w14:paraId="0AC621B2" w14:textId="46FFB64D" w:rsidR="0062431F" w:rsidRDefault="0062431F" w:rsidP="00F22A7F">
      <w:pPr>
        <w:pStyle w:val="a3"/>
        <w:numPr>
          <w:ilvl w:val="0"/>
          <w:numId w:val="16"/>
        </w:numPr>
        <w:ind w:leftChars="150" w:left="615" w:hangingChars="150" w:hanging="300"/>
        <w:rPr>
          <w:rFonts w:hAnsi="ＭＳ 明朝"/>
          <w:color w:val="000000"/>
          <w:sz w:val="20"/>
          <w:szCs w:val="20"/>
        </w:rPr>
      </w:pPr>
      <w:r>
        <w:rPr>
          <w:rFonts w:hAnsi="ＭＳ 明朝" w:hint="eastAsia"/>
          <w:color w:val="000000"/>
          <w:sz w:val="20"/>
          <w:szCs w:val="20"/>
        </w:rPr>
        <w:t>未使用治験</w:t>
      </w:r>
      <w:r w:rsidR="00B61BD2">
        <w:rPr>
          <w:rFonts w:hAnsi="ＭＳ 明朝" w:hint="eastAsia"/>
          <w:color w:val="000000"/>
          <w:sz w:val="20"/>
          <w:szCs w:val="20"/>
        </w:rPr>
        <w:t>使用</w:t>
      </w:r>
      <w:r>
        <w:rPr>
          <w:rFonts w:hAnsi="ＭＳ 明朝" w:hint="eastAsia"/>
          <w:color w:val="000000"/>
          <w:sz w:val="20"/>
          <w:szCs w:val="20"/>
        </w:rPr>
        <w:t>薬（被験者からの未使用返却治験</w:t>
      </w:r>
      <w:r w:rsidR="00B61BD2">
        <w:rPr>
          <w:rFonts w:hAnsi="ＭＳ 明朝" w:hint="eastAsia"/>
          <w:color w:val="000000"/>
          <w:sz w:val="20"/>
          <w:szCs w:val="20"/>
        </w:rPr>
        <w:t>使用</w:t>
      </w:r>
      <w:r>
        <w:rPr>
          <w:rFonts w:hAnsi="ＭＳ 明朝" w:hint="eastAsia"/>
          <w:color w:val="000000"/>
          <w:sz w:val="20"/>
          <w:szCs w:val="20"/>
        </w:rPr>
        <w:t>薬、使用期限切れ治験</w:t>
      </w:r>
      <w:r w:rsidR="00B61BD2">
        <w:rPr>
          <w:rFonts w:hAnsi="ＭＳ 明朝" w:hint="eastAsia"/>
          <w:color w:val="000000"/>
          <w:sz w:val="20"/>
          <w:szCs w:val="20"/>
        </w:rPr>
        <w:t>使用</w:t>
      </w:r>
      <w:r>
        <w:rPr>
          <w:rFonts w:hAnsi="ＭＳ 明朝" w:hint="eastAsia"/>
          <w:color w:val="000000"/>
          <w:sz w:val="20"/>
          <w:szCs w:val="20"/>
        </w:rPr>
        <w:t>薬及び欠陥品を含む。）を治験依頼者に返却し、未使用治験</w:t>
      </w:r>
      <w:r w:rsidR="00DB3B88">
        <w:rPr>
          <w:rFonts w:hAnsi="ＭＳ 明朝" w:hint="eastAsia"/>
          <w:color w:val="000000"/>
          <w:sz w:val="20"/>
          <w:szCs w:val="20"/>
        </w:rPr>
        <w:t>使用</w:t>
      </w:r>
      <w:r>
        <w:rPr>
          <w:rFonts w:hAnsi="ＭＳ 明朝" w:hint="eastAsia"/>
          <w:color w:val="000000"/>
          <w:sz w:val="20"/>
          <w:szCs w:val="20"/>
        </w:rPr>
        <w:t>薬返却書を発行する。</w:t>
      </w:r>
    </w:p>
    <w:p w14:paraId="6E075233" w14:textId="77777777" w:rsidR="0062431F" w:rsidRDefault="0062431F" w:rsidP="0062431F">
      <w:pPr>
        <w:pStyle w:val="a3"/>
        <w:numPr>
          <w:ilvl w:val="0"/>
          <w:numId w:val="16"/>
        </w:numPr>
        <w:ind w:leftChars="150" w:left="485" w:hangingChars="85" w:hanging="170"/>
        <w:rPr>
          <w:rFonts w:hAnsi="ＭＳ 明朝"/>
          <w:color w:val="000000"/>
          <w:sz w:val="20"/>
          <w:szCs w:val="20"/>
        </w:rPr>
      </w:pPr>
      <w:r>
        <w:rPr>
          <w:rFonts w:hAnsi="ＭＳ 明朝" w:hint="eastAsia"/>
          <w:color w:val="000000"/>
          <w:sz w:val="20"/>
          <w:szCs w:val="20"/>
        </w:rPr>
        <w:t>その他、第３項の治験依頼者が作成した手順書に従う。</w:t>
      </w:r>
    </w:p>
    <w:p w14:paraId="29E952A2" w14:textId="54E74142"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５　治験薬管理者は、治験実施計画書に規定された量の治験</w:t>
      </w:r>
      <w:r w:rsidR="00B61BD2">
        <w:rPr>
          <w:rFonts w:hAnsi="ＭＳ 明朝" w:hint="eastAsia"/>
          <w:color w:val="000000"/>
          <w:sz w:val="20"/>
          <w:szCs w:val="20"/>
        </w:rPr>
        <w:t>使用</w:t>
      </w:r>
      <w:r>
        <w:rPr>
          <w:rFonts w:hAnsi="ＭＳ 明朝" w:hint="eastAsia"/>
          <w:color w:val="000000"/>
          <w:sz w:val="20"/>
          <w:szCs w:val="20"/>
        </w:rPr>
        <w:t>薬が被験者に投与されていることを確認する。</w:t>
      </w:r>
    </w:p>
    <w:p w14:paraId="7713DE19" w14:textId="709FA1B1"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６　治験薬管理者は、原則として救命治療の治験等の場合、病棟等で治験責任医師の下に</w:t>
      </w:r>
      <w:r w:rsidR="00596406">
        <w:rPr>
          <w:rFonts w:hAnsi="ＭＳ 明朝" w:hint="eastAsia"/>
          <w:color w:val="000000"/>
          <w:sz w:val="20"/>
          <w:szCs w:val="20"/>
        </w:rPr>
        <w:t>治験</w:t>
      </w:r>
      <w:r w:rsidR="00B61BD2">
        <w:rPr>
          <w:rFonts w:hAnsi="ＭＳ 明朝" w:hint="eastAsia"/>
          <w:color w:val="000000"/>
          <w:sz w:val="20"/>
          <w:szCs w:val="20"/>
        </w:rPr>
        <w:t>使用</w:t>
      </w:r>
      <w:r w:rsidR="00596406">
        <w:rPr>
          <w:rFonts w:hAnsi="ＭＳ 明朝" w:hint="eastAsia"/>
          <w:color w:val="000000"/>
          <w:sz w:val="20"/>
          <w:szCs w:val="20"/>
        </w:rPr>
        <w:t>薬を</w:t>
      </w:r>
      <w:r>
        <w:rPr>
          <w:rFonts w:hAnsi="ＭＳ 明朝" w:hint="eastAsia"/>
          <w:color w:val="000000"/>
          <w:sz w:val="20"/>
          <w:szCs w:val="20"/>
        </w:rPr>
        <w:t>管理させることができる。</w:t>
      </w:r>
    </w:p>
    <w:p w14:paraId="503C6FB3" w14:textId="77777777" w:rsidR="0062431F" w:rsidRDefault="0062431F" w:rsidP="0062431F">
      <w:pPr>
        <w:pStyle w:val="a3"/>
        <w:rPr>
          <w:rFonts w:hAnsi="ＭＳ 明朝"/>
          <w:color w:val="000000"/>
          <w:sz w:val="20"/>
          <w:szCs w:val="20"/>
        </w:rPr>
      </w:pPr>
    </w:p>
    <w:p w14:paraId="3996015E" w14:textId="03702C7A" w:rsidR="0062431F" w:rsidRDefault="0062431F" w:rsidP="0062431F">
      <w:pPr>
        <w:pStyle w:val="a3"/>
        <w:ind w:firstLineChars="100" w:firstLine="200"/>
        <w:rPr>
          <w:rFonts w:hAnsi="ＭＳ 明朝"/>
          <w:color w:val="000000"/>
          <w:sz w:val="20"/>
          <w:szCs w:val="20"/>
        </w:rPr>
      </w:pPr>
      <w:r>
        <w:rPr>
          <w:rFonts w:hAnsi="ＭＳ 明朝" w:hint="eastAsia"/>
          <w:color w:val="000000"/>
          <w:sz w:val="20"/>
          <w:szCs w:val="20"/>
        </w:rPr>
        <w:t>（治験</w:t>
      </w:r>
      <w:r w:rsidR="00855322">
        <w:rPr>
          <w:rFonts w:hAnsi="ＭＳ 明朝" w:hint="eastAsia"/>
          <w:color w:val="000000"/>
          <w:sz w:val="20"/>
          <w:szCs w:val="20"/>
        </w:rPr>
        <w:t>使用</w:t>
      </w:r>
      <w:r>
        <w:rPr>
          <w:rFonts w:hAnsi="ＭＳ 明朝" w:hint="eastAsia"/>
          <w:color w:val="000000"/>
          <w:sz w:val="20"/>
          <w:szCs w:val="20"/>
        </w:rPr>
        <w:t>機器の管理）</w:t>
      </w:r>
    </w:p>
    <w:p w14:paraId="4ABF36BC" w14:textId="5A530F44"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第22条の２　治験</w:t>
      </w:r>
      <w:r w:rsidR="00DB3B88">
        <w:rPr>
          <w:rFonts w:hAnsi="ＭＳ 明朝" w:hint="eastAsia"/>
          <w:color w:val="000000"/>
          <w:sz w:val="20"/>
          <w:szCs w:val="20"/>
        </w:rPr>
        <w:t>使用</w:t>
      </w:r>
      <w:r>
        <w:rPr>
          <w:rFonts w:hAnsi="ＭＳ 明朝" w:hint="eastAsia"/>
          <w:color w:val="000000"/>
          <w:sz w:val="20"/>
          <w:szCs w:val="20"/>
        </w:rPr>
        <w:t>機器の管理責任は、院長が負うものとする。</w:t>
      </w:r>
    </w:p>
    <w:p w14:paraId="1201C7CE" w14:textId="695AF24A" w:rsidR="00110167" w:rsidRDefault="0062431F" w:rsidP="00426144">
      <w:pPr>
        <w:pStyle w:val="a3"/>
        <w:ind w:left="200" w:hangingChars="100" w:hanging="200"/>
        <w:rPr>
          <w:rFonts w:hAnsi="ＭＳ 明朝"/>
          <w:color w:val="000000"/>
          <w:sz w:val="20"/>
          <w:szCs w:val="20"/>
        </w:rPr>
      </w:pPr>
      <w:r>
        <w:rPr>
          <w:rFonts w:hAnsi="ＭＳ 明朝" w:hint="eastAsia"/>
          <w:color w:val="000000"/>
          <w:sz w:val="20"/>
          <w:szCs w:val="20"/>
        </w:rPr>
        <w:t>２　院長は、治験</w:t>
      </w:r>
      <w:r w:rsidR="00DB3B88">
        <w:rPr>
          <w:rFonts w:hAnsi="ＭＳ 明朝" w:hint="eastAsia"/>
          <w:color w:val="000000"/>
          <w:sz w:val="20"/>
          <w:szCs w:val="20"/>
        </w:rPr>
        <w:t>使用</w:t>
      </w:r>
      <w:r>
        <w:rPr>
          <w:rFonts w:hAnsi="ＭＳ 明朝" w:hint="eastAsia"/>
          <w:color w:val="000000"/>
          <w:sz w:val="20"/>
          <w:szCs w:val="20"/>
        </w:rPr>
        <w:t>機器を保管、管理、保守点検させるため薬剤部長を治験機器管理者とし、病院で実施される全ての治験の治験</w:t>
      </w:r>
      <w:r w:rsidR="00DB3B88">
        <w:rPr>
          <w:rFonts w:hAnsi="ＭＳ 明朝" w:hint="eastAsia"/>
          <w:color w:val="000000"/>
          <w:sz w:val="20"/>
          <w:szCs w:val="20"/>
        </w:rPr>
        <w:t>使用</w:t>
      </w:r>
      <w:r>
        <w:rPr>
          <w:rFonts w:hAnsi="ＭＳ 明朝" w:hint="eastAsia"/>
          <w:color w:val="000000"/>
          <w:sz w:val="20"/>
          <w:szCs w:val="20"/>
        </w:rPr>
        <w:t>機器等を管理させるものとする。なお、治験機器管理者は必要に応じて治験機器管理補助者を指名し、治験</w:t>
      </w:r>
      <w:r w:rsidR="00DB3B88">
        <w:rPr>
          <w:rFonts w:hAnsi="ＭＳ 明朝" w:hint="eastAsia"/>
          <w:color w:val="000000"/>
          <w:sz w:val="20"/>
          <w:szCs w:val="20"/>
        </w:rPr>
        <w:t>使用</w:t>
      </w:r>
      <w:r>
        <w:rPr>
          <w:rFonts w:hAnsi="ＭＳ 明朝" w:hint="eastAsia"/>
          <w:color w:val="000000"/>
          <w:sz w:val="20"/>
          <w:szCs w:val="20"/>
        </w:rPr>
        <w:t>機器の保管、管理、保守点検を行わせることができる。</w:t>
      </w:r>
      <w:r w:rsidR="00426144">
        <w:rPr>
          <w:rFonts w:hAnsi="ＭＳ 明朝" w:hint="eastAsia"/>
          <w:color w:val="000000"/>
          <w:sz w:val="20"/>
          <w:szCs w:val="20"/>
        </w:rPr>
        <w:t>また、治験機器管理者は、治験使用機器の管理補助者指名者リストを作成</w:t>
      </w:r>
      <w:r w:rsidR="002F2036">
        <w:rPr>
          <w:rFonts w:hAnsi="ＭＳ 明朝" w:hint="eastAsia"/>
          <w:color w:val="000000"/>
          <w:sz w:val="20"/>
          <w:szCs w:val="20"/>
        </w:rPr>
        <w:t>する。</w:t>
      </w:r>
    </w:p>
    <w:p w14:paraId="33F0EEFE" w14:textId="05D70372" w:rsidR="0062431F" w:rsidRDefault="0062431F" w:rsidP="00110167">
      <w:pPr>
        <w:pStyle w:val="a3"/>
        <w:ind w:left="200" w:hangingChars="100" w:hanging="200"/>
        <w:rPr>
          <w:rFonts w:hAnsi="ＭＳ 明朝"/>
          <w:color w:val="000000"/>
          <w:sz w:val="20"/>
          <w:szCs w:val="20"/>
        </w:rPr>
      </w:pPr>
      <w:r>
        <w:rPr>
          <w:rFonts w:hAnsi="ＭＳ 明朝" w:hint="eastAsia"/>
          <w:color w:val="000000"/>
          <w:sz w:val="20"/>
          <w:szCs w:val="20"/>
        </w:rPr>
        <w:t>３　治験機器管理者は、治験依頼者が作成した治験</w:t>
      </w:r>
      <w:r w:rsidR="00395A90">
        <w:rPr>
          <w:rFonts w:hAnsi="ＭＳ 明朝" w:hint="eastAsia"/>
          <w:color w:val="000000"/>
          <w:sz w:val="20"/>
          <w:szCs w:val="20"/>
        </w:rPr>
        <w:t>使用</w:t>
      </w:r>
      <w:r>
        <w:rPr>
          <w:rFonts w:hAnsi="ＭＳ 明朝" w:hint="eastAsia"/>
          <w:color w:val="000000"/>
          <w:sz w:val="20"/>
          <w:szCs w:val="20"/>
        </w:rPr>
        <w:t>機器の取扱い及び保管、管理、保守点検並びにそれらの記録に際して従うべき指示を記載した手順書に従って、また、医療機器ＧＣＰ省令を遵守して適正に治験</w:t>
      </w:r>
      <w:r w:rsidR="00395A90">
        <w:rPr>
          <w:rFonts w:hAnsi="ＭＳ 明朝" w:hint="eastAsia"/>
          <w:color w:val="000000"/>
          <w:sz w:val="20"/>
          <w:szCs w:val="20"/>
        </w:rPr>
        <w:t>使用</w:t>
      </w:r>
      <w:r>
        <w:rPr>
          <w:rFonts w:hAnsi="ＭＳ 明朝" w:hint="eastAsia"/>
          <w:color w:val="000000"/>
          <w:sz w:val="20"/>
          <w:szCs w:val="20"/>
        </w:rPr>
        <w:t>機器を保管、管理、保守点検する。</w:t>
      </w:r>
    </w:p>
    <w:p w14:paraId="3D0D5852"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４　治験機器管理者は次の業務を行う。</w:t>
      </w:r>
    </w:p>
    <w:p w14:paraId="440217A8" w14:textId="643CB5F7" w:rsidR="0062431F" w:rsidRDefault="00395A90" w:rsidP="0062431F">
      <w:pPr>
        <w:pStyle w:val="a3"/>
        <w:numPr>
          <w:ilvl w:val="0"/>
          <w:numId w:val="17"/>
        </w:numPr>
        <w:ind w:leftChars="150" w:left="615" w:hangingChars="150" w:hanging="300"/>
        <w:rPr>
          <w:rFonts w:hAnsi="ＭＳ 明朝"/>
          <w:color w:val="000000"/>
          <w:sz w:val="20"/>
          <w:szCs w:val="20"/>
        </w:rPr>
      </w:pPr>
      <w:r>
        <w:rPr>
          <w:rFonts w:hAnsi="ＭＳ 明朝" w:hint="eastAsia"/>
          <w:color w:val="000000"/>
          <w:sz w:val="20"/>
          <w:szCs w:val="20"/>
        </w:rPr>
        <w:t>治験使用</w:t>
      </w:r>
      <w:r w:rsidR="0062431F">
        <w:rPr>
          <w:rFonts w:hAnsi="ＭＳ 明朝" w:hint="eastAsia"/>
          <w:color w:val="000000"/>
          <w:sz w:val="20"/>
          <w:szCs w:val="20"/>
        </w:rPr>
        <w:t>機器を受領し、</w:t>
      </w:r>
      <w:r>
        <w:rPr>
          <w:rFonts w:hAnsi="ＭＳ 明朝" w:hint="eastAsia"/>
          <w:color w:val="000000"/>
          <w:sz w:val="20"/>
          <w:szCs w:val="20"/>
        </w:rPr>
        <w:t>治験使用</w:t>
      </w:r>
      <w:r w:rsidR="0062431F">
        <w:rPr>
          <w:rFonts w:hAnsi="ＭＳ 明朝" w:hint="eastAsia"/>
          <w:color w:val="000000"/>
          <w:sz w:val="20"/>
          <w:szCs w:val="20"/>
        </w:rPr>
        <w:t>機器の受領書を発行する。</w:t>
      </w:r>
    </w:p>
    <w:p w14:paraId="1F526804" w14:textId="081DAF95" w:rsidR="0062431F" w:rsidRDefault="00395A90" w:rsidP="0062431F">
      <w:pPr>
        <w:pStyle w:val="a3"/>
        <w:numPr>
          <w:ilvl w:val="0"/>
          <w:numId w:val="17"/>
        </w:numPr>
        <w:ind w:leftChars="150" w:left="615" w:hangingChars="150" w:hanging="300"/>
        <w:rPr>
          <w:rFonts w:hAnsi="ＭＳ 明朝"/>
          <w:color w:val="000000"/>
          <w:sz w:val="20"/>
          <w:szCs w:val="20"/>
        </w:rPr>
      </w:pPr>
      <w:r>
        <w:rPr>
          <w:rFonts w:hAnsi="ＭＳ 明朝" w:hint="eastAsia"/>
          <w:color w:val="000000"/>
          <w:sz w:val="20"/>
          <w:szCs w:val="20"/>
        </w:rPr>
        <w:t>治験使用</w:t>
      </w:r>
      <w:r w:rsidR="0062431F">
        <w:rPr>
          <w:rFonts w:hAnsi="ＭＳ 明朝" w:hint="eastAsia"/>
          <w:color w:val="000000"/>
          <w:sz w:val="20"/>
          <w:szCs w:val="20"/>
        </w:rPr>
        <w:t>機器の保管、管理、保守点検及び払い出しを行う。</w:t>
      </w:r>
    </w:p>
    <w:p w14:paraId="376D2F14" w14:textId="0485BCB1" w:rsidR="0062431F" w:rsidRDefault="00395A90" w:rsidP="0062431F">
      <w:pPr>
        <w:pStyle w:val="a3"/>
        <w:numPr>
          <w:ilvl w:val="0"/>
          <w:numId w:val="17"/>
        </w:numPr>
        <w:ind w:leftChars="150" w:left="615" w:hangingChars="150" w:hanging="300"/>
        <w:rPr>
          <w:rFonts w:hAnsi="ＭＳ 明朝"/>
          <w:color w:val="000000"/>
          <w:sz w:val="20"/>
          <w:szCs w:val="20"/>
        </w:rPr>
      </w:pPr>
      <w:r>
        <w:rPr>
          <w:rFonts w:hAnsi="ＭＳ 明朝" w:hint="eastAsia"/>
          <w:color w:val="000000"/>
          <w:sz w:val="20"/>
          <w:szCs w:val="20"/>
        </w:rPr>
        <w:t>治験使用</w:t>
      </w:r>
      <w:r w:rsidR="0062431F">
        <w:rPr>
          <w:rFonts w:hAnsi="ＭＳ 明朝" w:hint="eastAsia"/>
          <w:color w:val="000000"/>
          <w:sz w:val="20"/>
          <w:szCs w:val="20"/>
        </w:rPr>
        <w:t>機器の管理表及び出納表を作成し、</w:t>
      </w:r>
      <w:r>
        <w:rPr>
          <w:rFonts w:hAnsi="ＭＳ 明朝" w:hint="eastAsia"/>
          <w:color w:val="000000"/>
          <w:sz w:val="20"/>
          <w:szCs w:val="20"/>
        </w:rPr>
        <w:t>治験使用</w:t>
      </w:r>
      <w:r w:rsidR="0062431F">
        <w:rPr>
          <w:rFonts w:hAnsi="ＭＳ 明朝" w:hint="eastAsia"/>
          <w:color w:val="000000"/>
          <w:sz w:val="20"/>
          <w:szCs w:val="20"/>
        </w:rPr>
        <w:t>機器の使用状況及び進捗状況を把握する。</w:t>
      </w:r>
    </w:p>
    <w:p w14:paraId="72B3F2FF" w14:textId="19A4827B" w:rsidR="0062431F" w:rsidRDefault="0062431F" w:rsidP="0062431F">
      <w:pPr>
        <w:pStyle w:val="a3"/>
        <w:numPr>
          <w:ilvl w:val="0"/>
          <w:numId w:val="17"/>
        </w:numPr>
        <w:ind w:leftChars="150" w:left="615" w:hangingChars="150" w:hanging="300"/>
        <w:rPr>
          <w:rFonts w:hAnsi="ＭＳ 明朝"/>
          <w:color w:val="000000"/>
          <w:sz w:val="20"/>
          <w:szCs w:val="20"/>
        </w:rPr>
      </w:pPr>
      <w:r>
        <w:rPr>
          <w:rFonts w:hAnsi="ＭＳ 明朝" w:hint="eastAsia"/>
          <w:color w:val="000000"/>
          <w:sz w:val="20"/>
          <w:szCs w:val="20"/>
        </w:rPr>
        <w:t>被験者からの未使用</w:t>
      </w:r>
      <w:r w:rsidR="00395A90">
        <w:rPr>
          <w:rFonts w:hAnsi="ＭＳ 明朝" w:hint="eastAsia"/>
          <w:color w:val="000000"/>
          <w:sz w:val="20"/>
          <w:szCs w:val="20"/>
        </w:rPr>
        <w:t>治験使用</w:t>
      </w:r>
      <w:r>
        <w:rPr>
          <w:rFonts w:hAnsi="ＭＳ 明朝" w:hint="eastAsia"/>
          <w:color w:val="000000"/>
          <w:sz w:val="20"/>
          <w:szCs w:val="20"/>
        </w:rPr>
        <w:t>機器の返却記録を作成する。</w:t>
      </w:r>
    </w:p>
    <w:p w14:paraId="7C7E0D94" w14:textId="623392ED" w:rsidR="0062431F" w:rsidRDefault="0062431F" w:rsidP="0062431F">
      <w:pPr>
        <w:pStyle w:val="a3"/>
        <w:numPr>
          <w:ilvl w:val="0"/>
          <w:numId w:val="17"/>
        </w:numPr>
        <w:ind w:leftChars="150" w:left="615" w:hangingChars="150" w:hanging="300"/>
        <w:rPr>
          <w:rFonts w:hAnsi="ＭＳ 明朝"/>
          <w:color w:val="000000"/>
          <w:sz w:val="20"/>
          <w:szCs w:val="20"/>
        </w:rPr>
      </w:pPr>
      <w:r>
        <w:rPr>
          <w:rFonts w:hAnsi="ＭＳ 明朝" w:hint="eastAsia"/>
          <w:color w:val="000000"/>
          <w:sz w:val="20"/>
          <w:szCs w:val="20"/>
        </w:rPr>
        <w:t>未使用</w:t>
      </w:r>
      <w:r w:rsidR="00395A90">
        <w:rPr>
          <w:rFonts w:hAnsi="ＭＳ 明朝" w:hint="eastAsia"/>
          <w:color w:val="000000"/>
          <w:sz w:val="20"/>
          <w:szCs w:val="20"/>
        </w:rPr>
        <w:t>治験使用</w:t>
      </w:r>
      <w:r>
        <w:rPr>
          <w:rFonts w:hAnsi="ＭＳ 明朝" w:hint="eastAsia"/>
          <w:color w:val="000000"/>
          <w:sz w:val="20"/>
          <w:szCs w:val="20"/>
        </w:rPr>
        <w:t>機器（被験者からの未使用返却</w:t>
      </w:r>
      <w:r w:rsidR="00395A90">
        <w:rPr>
          <w:rFonts w:hAnsi="ＭＳ 明朝" w:hint="eastAsia"/>
          <w:color w:val="000000"/>
          <w:sz w:val="20"/>
          <w:szCs w:val="20"/>
        </w:rPr>
        <w:t>治験使用</w:t>
      </w:r>
      <w:r>
        <w:rPr>
          <w:rFonts w:hAnsi="ＭＳ 明朝" w:hint="eastAsia"/>
          <w:color w:val="000000"/>
          <w:sz w:val="20"/>
          <w:szCs w:val="20"/>
        </w:rPr>
        <w:t>機器、使用期限切れ</w:t>
      </w:r>
      <w:r w:rsidR="00395A90">
        <w:rPr>
          <w:rFonts w:hAnsi="ＭＳ 明朝" w:hint="eastAsia"/>
          <w:color w:val="000000"/>
          <w:sz w:val="20"/>
          <w:szCs w:val="20"/>
        </w:rPr>
        <w:t>治験使用</w:t>
      </w:r>
      <w:r>
        <w:rPr>
          <w:rFonts w:hAnsi="ＭＳ 明朝" w:hint="eastAsia"/>
          <w:color w:val="000000"/>
          <w:sz w:val="20"/>
          <w:szCs w:val="20"/>
        </w:rPr>
        <w:t>機器及び不具合品を含む。）を治験依頼者に返却し、未使用</w:t>
      </w:r>
      <w:r w:rsidR="00395A90">
        <w:rPr>
          <w:rFonts w:hAnsi="ＭＳ 明朝" w:hint="eastAsia"/>
          <w:color w:val="000000"/>
          <w:sz w:val="20"/>
          <w:szCs w:val="20"/>
        </w:rPr>
        <w:t>治験使用</w:t>
      </w:r>
      <w:r>
        <w:rPr>
          <w:rFonts w:hAnsi="ＭＳ 明朝" w:hint="eastAsia"/>
          <w:color w:val="000000"/>
          <w:sz w:val="20"/>
          <w:szCs w:val="20"/>
        </w:rPr>
        <w:t>機器の返却書を発行する。</w:t>
      </w:r>
    </w:p>
    <w:p w14:paraId="0ADBEB2B" w14:textId="77777777" w:rsidR="0062431F" w:rsidRDefault="0062431F" w:rsidP="0062431F">
      <w:pPr>
        <w:pStyle w:val="a3"/>
        <w:numPr>
          <w:ilvl w:val="0"/>
          <w:numId w:val="17"/>
        </w:numPr>
        <w:ind w:leftChars="150" w:left="615" w:hangingChars="150" w:hanging="300"/>
        <w:rPr>
          <w:rFonts w:hAnsi="ＭＳ 明朝"/>
          <w:color w:val="000000"/>
          <w:sz w:val="20"/>
          <w:szCs w:val="20"/>
        </w:rPr>
      </w:pPr>
      <w:r>
        <w:rPr>
          <w:rFonts w:hAnsi="ＭＳ 明朝" w:hint="eastAsia"/>
          <w:color w:val="000000"/>
          <w:sz w:val="20"/>
          <w:szCs w:val="20"/>
        </w:rPr>
        <w:t>その他、第３項の治験依頼者が作成した手順書に従う。</w:t>
      </w:r>
    </w:p>
    <w:p w14:paraId="31D98299" w14:textId="6F987259"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 xml:space="preserve">５　</w:t>
      </w:r>
      <w:r w:rsidR="00B61BD2">
        <w:rPr>
          <w:rFonts w:hAnsi="ＭＳ 明朝" w:hint="eastAsia"/>
          <w:color w:val="000000"/>
          <w:sz w:val="20"/>
          <w:szCs w:val="20"/>
        </w:rPr>
        <w:t>治験</w:t>
      </w:r>
      <w:r>
        <w:rPr>
          <w:rFonts w:hAnsi="ＭＳ 明朝" w:hint="eastAsia"/>
          <w:color w:val="000000"/>
          <w:sz w:val="20"/>
          <w:szCs w:val="20"/>
        </w:rPr>
        <w:t>機器管理者は、治験実施計画書に従って治験</w:t>
      </w:r>
      <w:r w:rsidR="00F6760E">
        <w:rPr>
          <w:rFonts w:hAnsi="ＭＳ 明朝" w:hint="eastAsia"/>
          <w:color w:val="000000"/>
          <w:sz w:val="20"/>
          <w:szCs w:val="20"/>
        </w:rPr>
        <w:t>使用</w:t>
      </w:r>
      <w:r>
        <w:rPr>
          <w:rFonts w:hAnsi="ＭＳ 明朝" w:hint="eastAsia"/>
          <w:color w:val="000000"/>
          <w:sz w:val="20"/>
          <w:szCs w:val="20"/>
        </w:rPr>
        <w:t>機器が被験者に使用されていることを確認する。</w:t>
      </w:r>
    </w:p>
    <w:p w14:paraId="00740758" w14:textId="4667C1E2"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６　治験機器管理者は、原則として救命治療の治験等の場合、病棟等で治験責任医師の下に</w:t>
      </w:r>
      <w:r w:rsidR="00395A90">
        <w:rPr>
          <w:rFonts w:hAnsi="ＭＳ 明朝" w:hint="eastAsia"/>
          <w:color w:val="000000"/>
          <w:sz w:val="20"/>
          <w:szCs w:val="20"/>
        </w:rPr>
        <w:t>治験使用</w:t>
      </w:r>
      <w:r>
        <w:rPr>
          <w:rFonts w:hAnsi="ＭＳ 明朝" w:hint="eastAsia"/>
          <w:color w:val="000000"/>
          <w:sz w:val="20"/>
          <w:szCs w:val="20"/>
        </w:rPr>
        <w:t>機器を管理させることができる。</w:t>
      </w:r>
    </w:p>
    <w:p w14:paraId="415DF674" w14:textId="097E3CA4" w:rsidR="00F6760E" w:rsidRDefault="00F6760E" w:rsidP="0062431F">
      <w:pPr>
        <w:pStyle w:val="a3"/>
        <w:ind w:left="200" w:hangingChars="100" w:hanging="200"/>
        <w:rPr>
          <w:rFonts w:hAnsi="ＭＳ 明朝"/>
          <w:color w:val="000000"/>
          <w:sz w:val="20"/>
          <w:szCs w:val="20"/>
        </w:rPr>
      </w:pPr>
    </w:p>
    <w:p w14:paraId="4AE91AC5" w14:textId="77777777" w:rsidR="00F6760E" w:rsidRDefault="00F6760E" w:rsidP="0062431F">
      <w:pPr>
        <w:pStyle w:val="a3"/>
        <w:ind w:left="200" w:hangingChars="100" w:hanging="200"/>
        <w:rPr>
          <w:rFonts w:hAnsi="ＭＳ 明朝"/>
          <w:color w:val="000000"/>
          <w:sz w:val="20"/>
          <w:szCs w:val="20"/>
        </w:rPr>
      </w:pPr>
    </w:p>
    <w:p w14:paraId="79E44B84" w14:textId="01587FB9" w:rsidR="00F6760E" w:rsidRDefault="00F6760E" w:rsidP="00F6760E">
      <w:pPr>
        <w:pStyle w:val="a3"/>
        <w:ind w:firstLineChars="100" w:firstLine="200"/>
        <w:rPr>
          <w:rFonts w:hAnsi="ＭＳ 明朝"/>
          <w:color w:val="000000"/>
          <w:sz w:val="20"/>
          <w:szCs w:val="20"/>
        </w:rPr>
      </w:pPr>
      <w:r>
        <w:rPr>
          <w:rFonts w:hAnsi="ＭＳ 明朝" w:hint="eastAsia"/>
          <w:color w:val="000000"/>
          <w:sz w:val="20"/>
          <w:szCs w:val="20"/>
        </w:rPr>
        <w:t>（</w:t>
      </w:r>
      <w:r w:rsidR="00532FAA">
        <w:rPr>
          <w:rFonts w:hAnsi="ＭＳ 明朝" w:hint="eastAsia"/>
          <w:color w:val="000000"/>
          <w:sz w:val="20"/>
          <w:szCs w:val="20"/>
        </w:rPr>
        <w:t>治験使用</w:t>
      </w:r>
      <w:r>
        <w:rPr>
          <w:rFonts w:hAnsi="ＭＳ 明朝" w:hint="eastAsia"/>
          <w:color w:val="000000"/>
          <w:sz w:val="20"/>
          <w:szCs w:val="20"/>
        </w:rPr>
        <w:t>製品の管理）</w:t>
      </w:r>
    </w:p>
    <w:p w14:paraId="4631FE2A" w14:textId="3DF45385" w:rsidR="00F6760E" w:rsidRDefault="00F6760E" w:rsidP="00F6760E">
      <w:pPr>
        <w:pStyle w:val="a3"/>
        <w:ind w:left="200" w:hangingChars="100" w:hanging="200"/>
        <w:rPr>
          <w:rFonts w:hAnsi="ＭＳ 明朝"/>
          <w:color w:val="000000"/>
          <w:sz w:val="20"/>
          <w:szCs w:val="20"/>
        </w:rPr>
      </w:pPr>
      <w:r>
        <w:rPr>
          <w:rFonts w:hAnsi="ＭＳ 明朝" w:hint="eastAsia"/>
          <w:color w:val="000000"/>
          <w:sz w:val="20"/>
          <w:szCs w:val="20"/>
        </w:rPr>
        <w:t xml:space="preserve">第22条の３　</w:t>
      </w:r>
      <w:r w:rsidR="00532FAA">
        <w:rPr>
          <w:rFonts w:hAnsi="ＭＳ 明朝" w:hint="eastAsia"/>
          <w:color w:val="000000"/>
          <w:sz w:val="20"/>
          <w:szCs w:val="20"/>
        </w:rPr>
        <w:t>治験使用</w:t>
      </w:r>
      <w:r>
        <w:rPr>
          <w:rFonts w:hAnsi="ＭＳ 明朝" w:hint="eastAsia"/>
          <w:color w:val="000000"/>
          <w:sz w:val="20"/>
          <w:szCs w:val="20"/>
        </w:rPr>
        <w:t>製品の管理責任は、院長が負うものとする。</w:t>
      </w:r>
    </w:p>
    <w:p w14:paraId="06F06ACD" w14:textId="5ED9F6DA" w:rsidR="00F6760E" w:rsidRPr="00426144" w:rsidRDefault="00F6760E" w:rsidP="00110167">
      <w:pPr>
        <w:pStyle w:val="a3"/>
        <w:ind w:left="200" w:hangingChars="100" w:hanging="200"/>
        <w:rPr>
          <w:rFonts w:hAnsi="ＭＳ 明朝"/>
          <w:color w:val="000000"/>
          <w:sz w:val="20"/>
          <w:szCs w:val="20"/>
        </w:rPr>
      </w:pPr>
      <w:r>
        <w:rPr>
          <w:rFonts w:hAnsi="ＭＳ 明朝" w:hint="eastAsia"/>
          <w:color w:val="000000"/>
          <w:sz w:val="20"/>
          <w:szCs w:val="20"/>
        </w:rPr>
        <w:t>２　院長は、治験使用</w:t>
      </w:r>
      <w:r w:rsidR="00532FAA">
        <w:rPr>
          <w:rFonts w:hAnsi="ＭＳ 明朝" w:hint="eastAsia"/>
          <w:color w:val="000000"/>
          <w:sz w:val="20"/>
          <w:szCs w:val="20"/>
        </w:rPr>
        <w:t>製品を保管、管理、保守点検させるため薬剤部長を治験製品</w:t>
      </w:r>
      <w:r>
        <w:rPr>
          <w:rFonts w:hAnsi="ＭＳ 明朝" w:hint="eastAsia"/>
          <w:color w:val="000000"/>
          <w:sz w:val="20"/>
          <w:szCs w:val="20"/>
        </w:rPr>
        <w:t>管理者とし、病院で実施される全ての治験の治験使用</w:t>
      </w:r>
      <w:r w:rsidR="00532FAA">
        <w:rPr>
          <w:rFonts w:hAnsi="ＭＳ 明朝" w:hint="eastAsia"/>
          <w:color w:val="000000"/>
          <w:sz w:val="20"/>
          <w:szCs w:val="20"/>
        </w:rPr>
        <w:t>製品等を管理させるものとする。なお、治験製品管理者は必要に応じて治験製品</w:t>
      </w:r>
      <w:r>
        <w:rPr>
          <w:rFonts w:hAnsi="ＭＳ 明朝" w:hint="eastAsia"/>
          <w:color w:val="000000"/>
          <w:sz w:val="20"/>
          <w:szCs w:val="20"/>
        </w:rPr>
        <w:t>管理補助者を指名し、治験使用</w:t>
      </w:r>
      <w:r w:rsidR="00532FAA">
        <w:rPr>
          <w:rFonts w:hAnsi="ＭＳ 明朝" w:hint="eastAsia"/>
          <w:color w:val="000000"/>
          <w:sz w:val="20"/>
          <w:szCs w:val="20"/>
        </w:rPr>
        <w:t>製品</w:t>
      </w:r>
      <w:r>
        <w:rPr>
          <w:rFonts w:hAnsi="ＭＳ 明朝" w:hint="eastAsia"/>
          <w:color w:val="000000"/>
          <w:sz w:val="20"/>
          <w:szCs w:val="20"/>
        </w:rPr>
        <w:t>の保管、管理、保守点検を行わせることができる。</w:t>
      </w:r>
      <w:r w:rsidR="00426144">
        <w:rPr>
          <w:rFonts w:hAnsi="ＭＳ 明朝" w:hint="eastAsia"/>
          <w:color w:val="000000"/>
          <w:sz w:val="20"/>
          <w:szCs w:val="20"/>
        </w:rPr>
        <w:t>また、治験製品管理者は、治験使用製品の管理補助者指名者リストを作成</w:t>
      </w:r>
      <w:r w:rsidR="002F2036">
        <w:rPr>
          <w:rFonts w:hAnsi="ＭＳ 明朝" w:hint="eastAsia"/>
          <w:color w:val="000000"/>
          <w:sz w:val="20"/>
          <w:szCs w:val="20"/>
        </w:rPr>
        <w:t>する。</w:t>
      </w:r>
    </w:p>
    <w:p w14:paraId="503DF045" w14:textId="13287856" w:rsidR="00F6760E" w:rsidRDefault="00532FAA" w:rsidP="00F6760E">
      <w:pPr>
        <w:pStyle w:val="a3"/>
        <w:ind w:left="200" w:hangingChars="100" w:hanging="200"/>
        <w:rPr>
          <w:rFonts w:hAnsi="ＭＳ 明朝"/>
          <w:color w:val="000000"/>
          <w:sz w:val="20"/>
          <w:szCs w:val="20"/>
        </w:rPr>
      </w:pPr>
      <w:r>
        <w:rPr>
          <w:rFonts w:hAnsi="ＭＳ 明朝" w:hint="eastAsia"/>
          <w:color w:val="000000"/>
          <w:sz w:val="20"/>
          <w:szCs w:val="20"/>
        </w:rPr>
        <w:t>３　治験製品</w:t>
      </w:r>
      <w:r w:rsidR="00F6760E">
        <w:rPr>
          <w:rFonts w:hAnsi="ＭＳ 明朝" w:hint="eastAsia"/>
          <w:color w:val="000000"/>
          <w:sz w:val="20"/>
          <w:szCs w:val="20"/>
        </w:rPr>
        <w:t>管理者は、治験依頼者が作成した</w:t>
      </w:r>
      <w:r w:rsidR="00F91238">
        <w:rPr>
          <w:rFonts w:hAnsi="ＭＳ 明朝" w:hint="eastAsia"/>
          <w:color w:val="000000"/>
          <w:sz w:val="20"/>
          <w:szCs w:val="20"/>
        </w:rPr>
        <w:t>若しくは</w:t>
      </w:r>
      <w:r>
        <w:rPr>
          <w:rFonts w:hAnsi="ＭＳ 明朝" w:hint="eastAsia"/>
          <w:color w:val="000000"/>
          <w:sz w:val="20"/>
          <w:szCs w:val="20"/>
        </w:rPr>
        <w:t>入手した、又は</w:t>
      </w:r>
      <w:r w:rsidR="00F6760E">
        <w:rPr>
          <w:rFonts w:hAnsi="ＭＳ 明朝" w:hint="eastAsia"/>
          <w:color w:val="000000"/>
          <w:sz w:val="20"/>
          <w:szCs w:val="20"/>
        </w:rPr>
        <w:t>治験使用</w:t>
      </w:r>
      <w:r>
        <w:rPr>
          <w:rFonts w:hAnsi="ＭＳ 明朝" w:hint="eastAsia"/>
          <w:color w:val="000000"/>
          <w:sz w:val="20"/>
          <w:szCs w:val="20"/>
        </w:rPr>
        <w:t>製品提供者から提供を受けた治験使用製品</w:t>
      </w:r>
      <w:r w:rsidR="00F6760E">
        <w:rPr>
          <w:rFonts w:hAnsi="ＭＳ 明朝" w:hint="eastAsia"/>
          <w:color w:val="000000"/>
          <w:sz w:val="20"/>
          <w:szCs w:val="20"/>
        </w:rPr>
        <w:t>の取扱い及び保管、管理、保守点検並びにそれらの記録に際して従うべき指示を記載した手順書に従って、また、</w:t>
      </w:r>
      <w:r>
        <w:rPr>
          <w:rFonts w:hAnsi="ＭＳ 明朝" w:hint="eastAsia"/>
          <w:color w:val="000000"/>
          <w:sz w:val="20"/>
          <w:szCs w:val="20"/>
        </w:rPr>
        <w:t>再生医療等製品</w:t>
      </w:r>
      <w:r w:rsidR="00F6760E">
        <w:rPr>
          <w:rFonts w:hAnsi="ＭＳ 明朝" w:hint="eastAsia"/>
          <w:color w:val="000000"/>
          <w:sz w:val="20"/>
          <w:szCs w:val="20"/>
        </w:rPr>
        <w:t>ＧＣＰ省令を遵守して適正に治験使用</w:t>
      </w:r>
      <w:r>
        <w:rPr>
          <w:rFonts w:hAnsi="ＭＳ 明朝" w:hint="eastAsia"/>
          <w:color w:val="000000"/>
          <w:sz w:val="20"/>
          <w:szCs w:val="20"/>
        </w:rPr>
        <w:t>製品</w:t>
      </w:r>
      <w:r w:rsidR="00F6760E">
        <w:rPr>
          <w:rFonts w:hAnsi="ＭＳ 明朝" w:hint="eastAsia"/>
          <w:color w:val="000000"/>
          <w:sz w:val="20"/>
          <w:szCs w:val="20"/>
        </w:rPr>
        <w:t>を保管、管理、保守点検する。</w:t>
      </w:r>
    </w:p>
    <w:p w14:paraId="733770F0" w14:textId="3D749F29" w:rsidR="00F6760E" w:rsidRDefault="00532FAA" w:rsidP="00F6760E">
      <w:pPr>
        <w:pStyle w:val="a3"/>
        <w:ind w:left="200" w:hangingChars="100" w:hanging="200"/>
        <w:rPr>
          <w:rFonts w:hAnsi="ＭＳ 明朝"/>
          <w:color w:val="000000"/>
          <w:sz w:val="20"/>
          <w:szCs w:val="20"/>
        </w:rPr>
      </w:pPr>
      <w:r>
        <w:rPr>
          <w:rFonts w:hAnsi="ＭＳ 明朝" w:hint="eastAsia"/>
          <w:color w:val="000000"/>
          <w:sz w:val="20"/>
          <w:szCs w:val="20"/>
        </w:rPr>
        <w:t>４　治験製品</w:t>
      </w:r>
      <w:r w:rsidR="00F6760E">
        <w:rPr>
          <w:rFonts w:hAnsi="ＭＳ 明朝" w:hint="eastAsia"/>
          <w:color w:val="000000"/>
          <w:sz w:val="20"/>
          <w:szCs w:val="20"/>
        </w:rPr>
        <w:t>管理者は次の業務を行う。</w:t>
      </w:r>
    </w:p>
    <w:p w14:paraId="30F49A47" w14:textId="0E3FBB82" w:rsidR="00F6760E" w:rsidRDefault="00E9160D" w:rsidP="00B25E62">
      <w:pPr>
        <w:pStyle w:val="a3"/>
        <w:numPr>
          <w:ilvl w:val="0"/>
          <w:numId w:val="29"/>
        </w:numPr>
        <w:rPr>
          <w:rFonts w:hAnsi="ＭＳ 明朝"/>
          <w:color w:val="000000"/>
          <w:sz w:val="20"/>
          <w:szCs w:val="20"/>
        </w:rPr>
      </w:pPr>
      <w:r>
        <w:rPr>
          <w:rFonts w:hAnsi="ＭＳ 明朝"/>
          <w:color w:val="000000"/>
          <w:sz w:val="20"/>
          <w:szCs w:val="20"/>
        </w:rPr>
        <w:t xml:space="preserve"> </w:t>
      </w:r>
      <w:r w:rsidR="00F6760E">
        <w:rPr>
          <w:rFonts w:hAnsi="ＭＳ 明朝" w:hint="eastAsia"/>
          <w:color w:val="000000"/>
          <w:sz w:val="20"/>
          <w:szCs w:val="20"/>
        </w:rPr>
        <w:t>治験使用</w:t>
      </w:r>
      <w:r w:rsidR="00532FAA">
        <w:rPr>
          <w:rFonts w:hAnsi="ＭＳ 明朝" w:hint="eastAsia"/>
          <w:color w:val="000000"/>
          <w:sz w:val="20"/>
          <w:szCs w:val="20"/>
        </w:rPr>
        <w:t>製品</w:t>
      </w:r>
      <w:r w:rsidR="00F6760E">
        <w:rPr>
          <w:rFonts w:hAnsi="ＭＳ 明朝" w:hint="eastAsia"/>
          <w:color w:val="000000"/>
          <w:sz w:val="20"/>
          <w:szCs w:val="20"/>
        </w:rPr>
        <w:t>を受領し、治験使用</w:t>
      </w:r>
      <w:r>
        <w:rPr>
          <w:rFonts w:hAnsi="ＭＳ 明朝" w:hint="eastAsia"/>
          <w:color w:val="000000"/>
          <w:sz w:val="20"/>
          <w:szCs w:val="20"/>
        </w:rPr>
        <w:t>製品</w:t>
      </w:r>
      <w:r w:rsidR="00F6760E">
        <w:rPr>
          <w:rFonts w:hAnsi="ＭＳ 明朝" w:hint="eastAsia"/>
          <w:color w:val="000000"/>
          <w:sz w:val="20"/>
          <w:szCs w:val="20"/>
        </w:rPr>
        <w:t>の受領書を発行する。</w:t>
      </w:r>
    </w:p>
    <w:p w14:paraId="32CF6FA2" w14:textId="472DDE47" w:rsidR="00F6760E" w:rsidRDefault="00F6760E" w:rsidP="00B25E62">
      <w:pPr>
        <w:pStyle w:val="a3"/>
        <w:numPr>
          <w:ilvl w:val="0"/>
          <w:numId w:val="29"/>
        </w:numPr>
        <w:rPr>
          <w:rFonts w:hAnsi="ＭＳ 明朝"/>
          <w:color w:val="000000"/>
          <w:sz w:val="20"/>
          <w:szCs w:val="20"/>
        </w:rPr>
      </w:pPr>
      <w:r w:rsidRPr="00E9160D">
        <w:rPr>
          <w:rFonts w:hAnsi="ＭＳ 明朝" w:hint="eastAsia"/>
          <w:color w:val="000000"/>
          <w:sz w:val="20"/>
          <w:szCs w:val="20"/>
        </w:rPr>
        <w:t>治験使用</w:t>
      </w:r>
      <w:r w:rsidR="00E9160D" w:rsidRPr="00E9160D">
        <w:rPr>
          <w:rFonts w:hAnsi="ＭＳ 明朝" w:hint="eastAsia"/>
          <w:color w:val="000000"/>
          <w:sz w:val="20"/>
          <w:szCs w:val="20"/>
        </w:rPr>
        <w:t>製品</w:t>
      </w:r>
      <w:r w:rsidRPr="00E9160D">
        <w:rPr>
          <w:rFonts w:hAnsi="ＭＳ 明朝" w:hint="eastAsia"/>
          <w:color w:val="000000"/>
          <w:sz w:val="20"/>
          <w:szCs w:val="20"/>
        </w:rPr>
        <w:t>の保管、管理、保守点検及び払い出しを行う。</w:t>
      </w:r>
    </w:p>
    <w:p w14:paraId="5AFA6B86" w14:textId="65B261AF" w:rsidR="00F6760E" w:rsidRDefault="00F6760E" w:rsidP="00B25E62">
      <w:pPr>
        <w:pStyle w:val="a3"/>
        <w:numPr>
          <w:ilvl w:val="0"/>
          <w:numId w:val="29"/>
        </w:numPr>
        <w:rPr>
          <w:rFonts w:hAnsi="ＭＳ 明朝"/>
          <w:color w:val="000000"/>
          <w:sz w:val="20"/>
          <w:szCs w:val="20"/>
        </w:rPr>
      </w:pPr>
      <w:r w:rsidRPr="00E9160D">
        <w:rPr>
          <w:rFonts w:hAnsi="ＭＳ 明朝" w:hint="eastAsia"/>
          <w:color w:val="000000"/>
          <w:sz w:val="20"/>
          <w:szCs w:val="20"/>
        </w:rPr>
        <w:t>治験使用</w:t>
      </w:r>
      <w:r w:rsidR="00E9160D" w:rsidRPr="00E9160D">
        <w:rPr>
          <w:rFonts w:hAnsi="ＭＳ 明朝" w:hint="eastAsia"/>
          <w:color w:val="000000"/>
          <w:sz w:val="20"/>
          <w:szCs w:val="20"/>
        </w:rPr>
        <w:t>製品</w:t>
      </w:r>
      <w:r w:rsidRPr="00E9160D">
        <w:rPr>
          <w:rFonts w:hAnsi="ＭＳ 明朝" w:hint="eastAsia"/>
          <w:color w:val="000000"/>
          <w:sz w:val="20"/>
          <w:szCs w:val="20"/>
        </w:rPr>
        <w:t>の管理表及び出納表を作成し、治験使用</w:t>
      </w:r>
      <w:r w:rsidR="00E9160D" w:rsidRPr="00E9160D">
        <w:rPr>
          <w:rFonts w:hAnsi="ＭＳ 明朝" w:hint="eastAsia"/>
          <w:color w:val="000000"/>
          <w:sz w:val="20"/>
          <w:szCs w:val="20"/>
        </w:rPr>
        <w:t>製品</w:t>
      </w:r>
      <w:r w:rsidRPr="00E9160D">
        <w:rPr>
          <w:rFonts w:hAnsi="ＭＳ 明朝" w:hint="eastAsia"/>
          <w:color w:val="000000"/>
          <w:sz w:val="20"/>
          <w:szCs w:val="20"/>
        </w:rPr>
        <w:t>の使用状況及び進捗状況を把握する。</w:t>
      </w:r>
    </w:p>
    <w:p w14:paraId="53FBCD11" w14:textId="1FC80F95" w:rsidR="00F6760E" w:rsidRDefault="00F6760E" w:rsidP="00B25E62">
      <w:pPr>
        <w:pStyle w:val="a3"/>
        <w:numPr>
          <w:ilvl w:val="0"/>
          <w:numId w:val="29"/>
        </w:numPr>
        <w:rPr>
          <w:rFonts w:hAnsi="ＭＳ 明朝"/>
          <w:color w:val="000000"/>
          <w:sz w:val="20"/>
          <w:szCs w:val="20"/>
        </w:rPr>
      </w:pPr>
      <w:r w:rsidRPr="00E9160D">
        <w:rPr>
          <w:rFonts w:hAnsi="ＭＳ 明朝" w:hint="eastAsia"/>
          <w:color w:val="000000"/>
          <w:sz w:val="20"/>
          <w:szCs w:val="20"/>
        </w:rPr>
        <w:t>被験者からの未使用治験使用</w:t>
      </w:r>
      <w:r w:rsidR="00E9160D">
        <w:rPr>
          <w:rFonts w:hAnsi="ＭＳ 明朝" w:hint="eastAsia"/>
          <w:color w:val="000000"/>
          <w:sz w:val="20"/>
          <w:szCs w:val="20"/>
        </w:rPr>
        <w:t>製品</w:t>
      </w:r>
      <w:r w:rsidRPr="00E9160D">
        <w:rPr>
          <w:rFonts w:hAnsi="ＭＳ 明朝" w:hint="eastAsia"/>
          <w:color w:val="000000"/>
          <w:sz w:val="20"/>
          <w:szCs w:val="20"/>
        </w:rPr>
        <w:t>の返却記録を作成する。</w:t>
      </w:r>
    </w:p>
    <w:p w14:paraId="7DF6F9C3" w14:textId="4A14779C" w:rsidR="00F6760E" w:rsidRDefault="00F6760E" w:rsidP="00B25E62">
      <w:pPr>
        <w:pStyle w:val="a3"/>
        <w:numPr>
          <w:ilvl w:val="0"/>
          <w:numId w:val="29"/>
        </w:numPr>
        <w:rPr>
          <w:rFonts w:hAnsi="ＭＳ 明朝"/>
          <w:color w:val="000000"/>
          <w:sz w:val="20"/>
          <w:szCs w:val="20"/>
        </w:rPr>
      </w:pPr>
      <w:r w:rsidRPr="00E9160D">
        <w:rPr>
          <w:rFonts w:hAnsi="ＭＳ 明朝" w:hint="eastAsia"/>
          <w:color w:val="000000"/>
          <w:sz w:val="20"/>
          <w:szCs w:val="20"/>
        </w:rPr>
        <w:t>未使用治験使用</w:t>
      </w:r>
      <w:r w:rsidR="00E9160D">
        <w:rPr>
          <w:rFonts w:hAnsi="ＭＳ 明朝" w:hint="eastAsia"/>
          <w:color w:val="000000"/>
          <w:sz w:val="20"/>
          <w:szCs w:val="20"/>
        </w:rPr>
        <w:t>製品</w:t>
      </w:r>
      <w:r w:rsidRPr="00E9160D">
        <w:rPr>
          <w:rFonts w:hAnsi="ＭＳ 明朝" w:hint="eastAsia"/>
          <w:color w:val="000000"/>
          <w:sz w:val="20"/>
          <w:szCs w:val="20"/>
        </w:rPr>
        <w:t>（被験者からの未使用返却治験使用</w:t>
      </w:r>
      <w:r w:rsidR="00E9160D">
        <w:rPr>
          <w:rFonts w:hAnsi="ＭＳ 明朝" w:hint="eastAsia"/>
          <w:color w:val="000000"/>
          <w:sz w:val="20"/>
          <w:szCs w:val="20"/>
        </w:rPr>
        <w:t>製品</w:t>
      </w:r>
      <w:r w:rsidRPr="00E9160D">
        <w:rPr>
          <w:rFonts w:hAnsi="ＭＳ 明朝" w:hint="eastAsia"/>
          <w:color w:val="000000"/>
          <w:sz w:val="20"/>
          <w:szCs w:val="20"/>
        </w:rPr>
        <w:t>、使用期限切れ治験使用</w:t>
      </w:r>
      <w:r w:rsidR="00E9160D">
        <w:rPr>
          <w:rFonts w:hAnsi="ＭＳ 明朝" w:hint="eastAsia"/>
          <w:color w:val="000000"/>
          <w:sz w:val="20"/>
          <w:szCs w:val="20"/>
        </w:rPr>
        <w:t>製品</w:t>
      </w:r>
      <w:r w:rsidRPr="00E9160D">
        <w:rPr>
          <w:rFonts w:hAnsi="ＭＳ 明朝" w:hint="eastAsia"/>
          <w:color w:val="000000"/>
          <w:sz w:val="20"/>
          <w:szCs w:val="20"/>
        </w:rPr>
        <w:t>及び不具合品を含む。）を治験依頼者に返却し、未使用治験使用</w:t>
      </w:r>
      <w:r w:rsidR="00E9160D">
        <w:rPr>
          <w:rFonts w:hAnsi="ＭＳ 明朝" w:hint="eastAsia"/>
          <w:color w:val="000000"/>
          <w:sz w:val="20"/>
          <w:szCs w:val="20"/>
        </w:rPr>
        <w:t>製品</w:t>
      </w:r>
      <w:r w:rsidRPr="00E9160D">
        <w:rPr>
          <w:rFonts w:hAnsi="ＭＳ 明朝" w:hint="eastAsia"/>
          <w:color w:val="000000"/>
          <w:sz w:val="20"/>
          <w:szCs w:val="20"/>
        </w:rPr>
        <w:t>の返却書を発行する。</w:t>
      </w:r>
    </w:p>
    <w:p w14:paraId="06D89FF6" w14:textId="543CF96C" w:rsidR="00F6760E" w:rsidRPr="00E9160D" w:rsidRDefault="00E9160D" w:rsidP="00B25E62">
      <w:pPr>
        <w:pStyle w:val="a3"/>
        <w:numPr>
          <w:ilvl w:val="0"/>
          <w:numId w:val="29"/>
        </w:numPr>
        <w:rPr>
          <w:rFonts w:hAnsi="ＭＳ 明朝"/>
          <w:color w:val="000000"/>
          <w:sz w:val="20"/>
          <w:szCs w:val="20"/>
        </w:rPr>
      </w:pPr>
      <w:r>
        <w:rPr>
          <w:rFonts w:hAnsi="ＭＳ 明朝" w:hint="eastAsia"/>
          <w:color w:val="000000"/>
          <w:sz w:val="20"/>
          <w:szCs w:val="20"/>
        </w:rPr>
        <w:t>その他、第３項の</w:t>
      </w:r>
      <w:r w:rsidR="00F6760E" w:rsidRPr="00E9160D">
        <w:rPr>
          <w:rFonts w:hAnsi="ＭＳ 明朝" w:hint="eastAsia"/>
          <w:color w:val="000000"/>
          <w:sz w:val="20"/>
          <w:szCs w:val="20"/>
        </w:rPr>
        <w:t>手順書に従う。</w:t>
      </w:r>
    </w:p>
    <w:p w14:paraId="3F7D460E" w14:textId="183B6DAB" w:rsidR="00F6760E" w:rsidRDefault="00F6760E" w:rsidP="00F6760E">
      <w:pPr>
        <w:pStyle w:val="a3"/>
        <w:ind w:left="200" w:hangingChars="100" w:hanging="200"/>
        <w:rPr>
          <w:rFonts w:hAnsi="ＭＳ 明朝"/>
          <w:color w:val="000000"/>
          <w:sz w:val="20"/>
          <w:szCs w:val="20"/>
        </w:rPr>
      </w:pPr>
      <w:r>
        <w:rPr>
          <w:rFonts w:hAnsi="ＭＳ 明朝" w:hint="eastAsia"/>
          <w:color w:val="000000"/>
          <w:sz w:val="20"/>
          <w:szCs w:val="20"/>
        </w:rPr>
        <w:t>５　治験</w:t>
      </w:r>
      <w:r w:rsidR="00E9160D">
        <w:rPr>
          <w:rFonts w:hAnsi="ＭＳ 明朝" w:hint="eastAsia"/>
          <w:color w:val="000000"/>
          <w:sz w:val="20"/>
          <w:szCs w:val="20"/>
        </w:rPr>
        <w:t>製品</w:t>
      </w:r>
      <w:r>
        <w:rPr>
          <w:rFonts w:hAnsi="ＭＳ 明朝" w:hint="eastAsia"/>
          <w:color w:val="000000"/>
          <w:sz w:val="20"/>
          <w:szCs w:val="20"/>
        </w:rPr>
        <w:t>管理者は、治験実施計画書に従って治験使用</w:t>
      </w:r>
      <w:r w:rsidR="00E9160D">
        <w:rPr>
          <w:rFonts w:hAnsi="ＭＳ 明朝" w:hint="eastAsia"/>
          <w:color w:val="000000"/>
          <w:sz w:val="20"/>
          <w:szCs w:val="20"/>
        </w:rPr>
        <w:t>製品</w:t>
      </w:r>
      <w:r>
        <w:rPr>
          <w:rFonts w:hAnsi="ＭＳ 明朝" w:hint="eastAsia"/>
          <w:color w:val="000000"/>
          <w:sz w:val="20"/>
          <w:szCs w:val="20"/>
        </w:rPr>
        <w:t>が被験者に使用されていることを確認する。</w:t>
      </w:r>
    </w:p>
    <w:p w14:paraId="43F56EF0" w14:textId="63B7DFE5" w:rsidR="00F6760E" w:rsidRDefault="00E9160D" w:rsidP="00F6760E">
      <w:pPr>
        <w:pStyle w:val="a3"/>
        <w:ind w:left="200" w:hangingChars="100" w:hanging="200"/>
        <w:rPr>
          <w:rFonts w:hAnsi="ＭＳ 明朝"/>
          <w:color w:val="000000"/>
          <w:sz w:val="20"/>
          <w:szCs w:val="20"/>
        </w:rPr>
      </w:pPr>
      <w:r>
        <w:rPr>
          <w:rFonts w:hAnsi="ＭＳ 明朝" w:hint="eastAsia"/>
          <w:color w:val="000000"/>
          <w:sz w:val="20"/>
          <w:szCs w:val="20"/>
        </w:rPr>
        <w:t>６　治験製品</w:t>
      </w:r>
      <w:r w:rsidR="00F6760E">
        <w:rPr>
          <w:rFonts w:hAnsi="ＭＳ 明朝" w:hint="eastAsia"/>
          <w:color w:val="000000"/>
          <w:sz w:val="20"/>
          <w:szCs w:val="20"/>
        </w:rPr>
        <w:t>管理者は、原則として救命治療の治験等の場合、病棟等で治験責任医師の下に治験使用</w:t>
      </w:r>
      <w:r>
        <w:rPr>
          <w:rFonts w:hAnsi="ＭＳ 明朝" w:hint="eastAsia"/>
          <w:color w:val="000000"/>
          <w:sz w:val="20"/>
          <w:szCs w:val="20"/>
        </w:rPr>
        <w:t>製品</w:t>
      </w:r>
      <w:r w:rsidR="00F6760E">
        <w:rPr>
          <w:rFonts w:hAnsi="ＭＳ 明朝" w:hint="eastAsia"/>
          <w:color w:val="000000"/>
          <w:sz w:val="20"/>
          <w:szCs w:val="20"/>
        </w:rPr>
        <w:t>を管理させることができる。</w:t>
      </w:r>
    </w:p>
    <w:p w14:paraId="7E4A73B0" w14:textId="77777777" w:rsidR="0062431F" w:rsidRPr="00F6760E" w:rsidRDefault="0062431F" w:rsidP="0062431F">
      <w:pPr>
        <w:pStyle w:val="a3"/>
        <w:rPr>
          <w:rFonts w:hAnsi="ＭＳ 明朝"/>
          <w:color w:val="000000"/>
          <w:sz w:val="20"/>
          <w:szCs w:val="20"/>
        </w:rPr>
      </w:pPr>
    </w:p>
    <w:p w14:paraId="0945140A" w14:textId="77777777" w:rsidR="0062431F" w:rsidRDefault="0062431F" w:rsidP="0062431F">
      <w:pPr>
        <w:pStyle w:val="a3"/>
        <w:rPr>
          <w:rFonts w:hAnsi="ＭＳ 明朝"/>
          <w:color w:val="000000"/>
          <w:sz w:val="20"/>
          <w:szCs w:val="20"/>
        </w:rPr>
      </w:pPr>
    </w:p>
    <w:p w14:paraId="3A1E6E45" w14:textId="77777777" w:rsidR="0062431F" w:rsidRDefault="0062431F" w:rsidP="0062431F">
      <w:pPr>
        <w:pStyle w:val="a3"/>
        <w:ind w:firstLineChars="300" w:firstLine="600"/>
        <w:rPr>
          <w:rFonts w:hAnsi="ＭＳ 明朝"/>
          <w:color w:val="000000"/>
          <w:sz w:val="20"/>
          <w:szCs w:val="20"/>
        </w:rPr>
      </w:pPr>
      <w:r>
        <w:rPr>
          <w:rFonts w:hAnsi="ＭＳ 明朝" w:hint="eastAsia"/>
          <w:color w:val="000000"/>
          <w:sz w:val="20"/>
          <w:szCs w:val="20"/>
        </w:rPr>
        <w:t>第６章　治験事務局</w:t>
      </w:r>
    </w:p>
    <w:p w14:paraId="3C790E1B" w14:textId="77777777" w:rsidR="0062431F" w:rsidRDefault="0062431F" w:rsidP="0062431F">
      <w:pPr>
        <w:pStyle w:val="a3"/>
        <w:rPr>
          <w:rFonts w:hAnsi="ＭＳ 明朝"/>
          <w:color w:val="000000"/>
          <w:sz w:val="20"/>
          <w:szCs w:val="20"/>
        </w:rPr>
      </w:pPr>
    </w:p>
    <w:p w14:paraId="0B1EEEC3" w14:textId="77777777" w:rsidR="0062431F" w:rsidRDefault="0062431F" w:rsidP="0062431F">
      <w:pPr>
        <w:pStyle w:val="a3"/>
        <w:ind w:firstLineChars="100" w:firstLine="200"/>
        <w:rPr>
          <w:rFonts w:hAnsi="ＭＳ 明朝"/>
          <w:color w:val="000000"/>
          <w:sz w:val="20"/>
          <w:szCs w:val="20"/>
        </w:rPr>
      </w:pPr>
      <w:r>
        <w:rPr>
          <w:rFonts w:hAnsi="ＭＳ 明朝" w:hint="eastAsia"/>
          <w:color w:val="000000"/>
          <w:sz w:val="20"/>
          <w:szCs w:val="20"/>
        </w:rPr>
        <w:t>（治験事務局の設置及び業務）</w:t>
      </w:r>
    </w:p>
    <w:p w14:paraId="3CBA7739"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第23条　院長は、治験の実施に関する事務及び支援を行う者を指名し、治験事務局を設けるものとする。なお、治験事務局は治験審査委員会事務局を兼ねるものとする。</w:t>
      </w:r>
    </w:p>
    <w:p w14:paraId="587C8B04" w14:textId="77777777" w:rsidR="0062431F" w:rsidRDefault="0062431F" w:rsidP="0062431F">
      <w:pPr>
        <w:pStyle w:val="a3"/>
        <w:rPr>
          <w:rFonts w:hAnsi="ＭＳ 明朝"/>
          <w:color w:val="000000"/>
          <w:sz w:val="20"/>
          <w:szCs w:val="20"/>
        </w:rPr>
      </w:pPr>
      <w:r>
        <w:rPr>
          <w:rFonts w:hAnsi="ＭＳ 明朝" w:hint="eastAsia"/>
          <w:color w:val="000000"/>
          <w:sz w:val="20"/>
          <w:szCs w:val="20"/>
        </w:rPr>
        <w:t>２　治験事務局は、次の者で構成する。</w:t>
      </w:r>
    </w:p>
    <w:p w14:paraId="3CEDF2F8" w14:textId="77777777" w:rsidR="0062431F" w:rsidRDefault="0062431F" w:rsidP="0062431F">
      <w:pPr>
        <w:pStyle w:val="a3"/>
        <w:numPr>
          <w:ilvl w:val="0"/>
          <w:numId w:val="18"/>
        </w:numPr>
        <w:ind w:leftChars="150" w:left="615" w:hangingChars="150" w:hanging="300"/>
        <w:rPr>
          <w:rFonts w:hAnsi="ＭＳ 明朝"/>
          <w:color w:val="000000"/>
          <w:sz w:val="20"/>
          <w:szCs w:val="20"/>
        </w:rPr>
      </w:pPr>
      <w:r>
        <w:rPr>
          <w:rFonts w:hAnsi="ＭＳ 明朝" w:hint="eastAsia"/>
          <w:color w:val="000000"/>
          <w:sz w:val="20"/>
          <w:szCs w:val="20"/>
        </w:rPr>
        <w:t>事務局長：薬剤部長</w:t>
      </w:r>
    </w:p>
    <w:p w14:paraId="0F8ED7C2" w14:textId="5CDD17E0" w:rsidR="0062431F" w:rsidRDefault="0062431F" w:rsidP="0062431F">
      <w:pPr>
        <w:pStyle w:val="a3"/>
        <w:numPr>
          <w:ilvl w:val="0"/>
          <w:numId w:val="18"/>
        </w:numPr>
        <w:ind w:leftChars="150" w:left="615" w:hangingChars="150" w:hanging="300"/>
        <w:rPr>
          <w:rFonts w:hAnsi="ＭＳ 明朝"/>
          <w:color w:val="000000"/>
          <w:sz w:val="20"/>
          <w:szCs w:val="20"/>
        </w:rPr>
      </w:pPr>
      <w:r>
        <w:rPr>
          <w:rFonts w:hAnsi="ＭＳ 明朝" w:hint="eastAsia"/>
          <w:color w:val="000000"/>
          <w:sz w:val="20"/>
          <w:szCs w:val="20"/>
        </w:rPr>
        <w:t>事務局員：業務班長、</w:t>
      </w:r>
      <w:r w:rsidR="00460741">
        <w:rPr>
          <w:rFonts w:hAnsi="ＭＳ 明朝" w:hint="eastAsia"/>
          <w:color w:val="000000"/>
          <w:sz w:val="20"/>
          <w:szCs w:val="20"/>
        </w:rPr>
        <w:t>治験主任（薬剤師）</w:t>
      </w:r>
      <w:r>
        <w:rPr>
          <w:rFonts w:hAnsi="ＭＳ 明朝" w:hint="eastAsia"/>
          <w:color w:val="000000"/>
          <w:sz w:val="20"/>
          <w:szCs w:val="20"/>
        </w:rPr>
        <w:t>、治験事務員</w:t>
      </w:r>
    </w:p>
    <w:p w14:paraId="75F7E1C6" w14:textId="77777777" w:rsidR="0062431F" w:rsidRDefault="0062431F" w:rsidP="0062431F">
      <w:pPr>
        <w:pStyle w:val="a3"/>
        <w:rPr>
          <w:rFonts w:hAnsi="ＭＳ 明朝"/>
          <w:color w:val="000000"/>
          <w:sz w:val="20"/>
          <w:szCs w:val="20"/>
        </w:rPr>
      </w:pPr>
      <w:r>
        <w:rPr>
          <w:rFonts w:hAnsi="ＭＳ 明朝" w:hint="eastAsia"/>
          <w:color w:val="000000"/>
          <w:sz w:val="20"/>
          <w:szCs w:val="20"/>
        </w:rPr>
        <w:t>３　治験事務局は、院長の指示により、次の業務を行うものとする。</w:t>
      </w:r>
    </w:p>
    <w:p w14:paraId="419D60E4" w14:textId="77777777" w:rsidR="0062431F" w:rsidRDefault="0062431F" w:rsidP="0062431F">
      <w:pPr>
        <w:pStyle w:val="a3"/>
        <w:numPr>
          <w:ilvl w:val="0"/>
          <w:numId w:val="19"/>
        </w:numPr>
        <w:ind w:leftChars="150" w:left="615" w:hangingChars="150" w:hanging="300"/>
        <w:rPr>
          <w:rFonts w:hAnsi="ＭＳ 明朝"/>
          <w:color w:val="000000"/>
          <w:sz w:val="20"/>
          <w:szCs w:val="20"/>
        </w:rPr>
      </w:pPr>
      <w:r>
        <w:rPr>
          <w:rFonts w:hAnsi="ＭＳ 明朝" w:hint="eastAsia"/>
          <w:color w:val="000000"/>
          <w:sz w:val="20"/>
          <w:szCs w:val="20"/>
        </w:rPr>
        <w:t>第１２条第１項の規定により設置される治験審査委員会の委員の指名に関する業務（委員名簿の作成を含む。）</w:t>
      </w:r>
    </w:p>
    <w:p w14:paraId="4D9ADD53" w14:textId="77777777" w:rsidR="0062431F" w:rsidRDefault="0062431F" w:rsidP="0062431F">
      <w:pPr>
        <w:pStyle w:val="a3"/>
        <w:numPr>
          <w:ilvl w:val="0"/>
          <w:numId w:val="19"/>
        </w:numPr>
        <w:ind w:leftChars="150" w:left="615" w:hangingChars="150" w:hanging="300"/>
        <w:rPr>
          <w:rFonts w:hAnsi="ＭＳ 明朝"/>
          <w:color w:val="000000"/>
          <w:sz w:val="20"/>
          <w:szCs w:val="20"/>
        </w:rPr>
      </w:pPr>
      <w:r>
        <w:rPr>
          <w:rFonts w:hAnsi="ＭＳ 明朝" w:hint="eastAsia"/>
          <w:color w:val="000000"/>
          <w:sz w:val="20"/>
          <w:szCs w:val="20"/>
        </w:rPr>
        <w:t>治験依頼者に対する必要書類の交付と治験依頼手続きの説明</w:t>
      </w:r>
    </w:p>
    <w:p w14:paraId="49299277" w14:textId="77777777" w:rsidR="0062431F" w:rsidRDefault="0062431F" w:rsidP="0062431F">
      <w:pPr>
        <w:pStyle w:val="a3"/>
        <w:numPr>
          <w:ilvl w:val="0"/>
          <w:numId w:val="19"/>
        </w:numPr>
        <w:ind w:leftChars="150" w:left="615" w:hangingChars="150" w:hanging="300"/>
        <w:rPr>
          <w:rFonts w:hAnsi="ＭＳ 明朝"/>
          <w:color w:val="000000"/>
          <w:sz w:val="20"/>
          <w:szCs w:val="20"/>
        </w:rPr>
      </w:pPr>
      <w:r>
        <w:rPr>
          <w:rFonts w:hAnsi="ＭＳ 明朝" w:hint="eastAsia"/>
          <w:color w:val="000000"/>
          <w:sz w:val="20"/>
          <w:szCs w:val="20"/>
        </w:rPr>
        <w:t>治験依頼書（書式３）及び治験審査委員会が審査の対象とする審査資料の受付</w:t>
      </w:r>
    </w:p>
    <w:p w14:paraId="5AE4CCD9" w14:textId="77777777" w:rsidR="0062431F" w:rsidRDefault="0062431F" w:rsidP="0062431F">
      <w:pPr>
        <w:pStyle w:val="a3"/>
        <w:numPr>
          <w:ilvl w:val="0"/>
          <w:numId w:val="19"/>
        </w:numPr>
        <w:ind w:leftChars="150" w:left="615" w:hangingChars="150" w:hanging="300"/>
        <w:rPr>
          <w:rFonts w:hAnsi="ＭＳ 明朝"/>
          <w:color w:val="000000"/>
          <w:sz w:val="20"/>
          <w:szCs w:val="20"/>
        </w:rPr>
      </w:pPr>
      <w:r>
        <w:rPr>
          <w:rFonts w:hAnsi="ＭＳ 明朝" w:hint="eastAsia"/>
          <w:color w:val="000000"/>
          <w:sz w:val="20"/>
          <w:szCs w:val="20"/>
        </w:rPr>
        <w:t>院長から治験審査委員会への審査依頼書（書式４）作成</w:t>
      </w:r>
    </w:p>
    <w:p w14:paraId="16939712" w14:textId="2197FD37" w:rsidR="0062431F" w:rsidRDefault="0062431F" w:rsidP="0062431F">
      <w:pPr>
        <w:pStyle w:val="a3"/>
        <w:numPr>
          <w:ilvl w:val="0"/>
          <w:numId w:val="19"/>
        </w:numPr>
        <w:ind w:leftChars="150" w:left="615" w:hangingChars="150" w:hanging="300"/>
        <w:rPr>
          <w:rFonts w:hAnsi="ＭＳ 明朝"/>
          <w:color w:val="000000"/>
          <w:sz w:val="20"/>
          <w:szCs w:val="20"/>
        </w:rPr>
      </w:pPr>
      <w:r>
        <w:rPr>
          <w:rFonts w:hAnsi="ＭＳ 明朝" w:hint="eastAsia"/>
          <w:color w:val="000000"/>
          <w:sz w:val="20"/>
          <w:szCs w:val="20"/>
        </w:rPr>
        <w:t>治験審査結果通知書</w:t>
      </w:r>
      <w:r w:rsidR="00110167">
        <w:rPr>
          <w:rFonts w:hAnsi="ＭＳ 明朝" w:hint="eastAsia"/>
          <w:color w:val="000000"/>
          <w:sz w:val="20"/>
          <w:szCs w:val="20"/>
        </w:rPr>
        <w:t>及び治験審査委員会出欠リスト</w:t>
      </w:r>
      <w:r>
        <w:rPr>
          <w:rFonts w:hAnsi="ＭＳ 明朝" w:hint="eastAsia"/>
          <w:color w:val="000000"/>
          <w:sz w:val="20"/>
          <w:szCs w:val="20"/>
        </w:rPr>
        <w:t>（書式５）、それに基づく院長の治験に関する指示・決定通知書（参考書式１）の作成と治験依頼者及び治験責任医師への通知書の交付（治験審査委員会の審査結果を確認するために必要とする文書の治験依頼者への交付を含む。）</w:t>
      </w:r>
    </w:p>
    <w:p w14:paraId="37175925" w14:textId="77777777" w:rsidR="0062431F" w:rsidRDefault="0062431F" w:rsidP="0062431F">
      <w:pPr>
        <w:pStyle w:val="a3"/>
        <w:numPr>
          <w:ilvl w:val="0"/>
          <w:numId w:val="19"/>
        </w:numPr>
        <w:ind w:leftChars="150" w:left="615" w:hangingChars="150" w:hanging="300"/>
        <w:rPr>
          <w:rFonts w:hAnsi="ＭＳ 明朝"/>
          <w:color w:val="000000"/>
          <w:sz w:val="20"/>
          <w:szCs w:val="20"/>
        </w:rPr>
      </w:pPr>
      <w:r>
        <w:rPr>
          <w:rFonts w:hAnsi="ＭＳ 明朝" w:hint="eastAsia"/>
          <w:color w:val="000000"/>
          <w:sz w:val="20"/>
          <w:szCs w:val="20"/>
        </w:rPr>
        <w:t>治験契約に係わる手続き等の業務</w:t>
      </w:r>
    </w:p>
    <w:p w14:paraId="15C39E7C" w14:textId="77777777" w:rsidR="0062431F" w:rsidRDefault="0062431F" w:rsidP="0062431F">
      <w:pPr>
        <w:pStyle w:val="a3"/>
        <w:numPr>
          <w:ilvl w:val="0"/>
          <w:numId w:val="19"/>
        </w:numPr>
        <w:ind w:leftChars="150" w:left="615" w:hangingChars="150" w:hanging="300"/>
        <w:rPr>
          <w:rFonts w:hAnsi="ＭＳ 明朝"/>
          <w:color w:val="000000"/>
          <w:sz w:val="20"/>
          <w:szCs w:val="20"/>
        </w:rPr>
      </w:pPr>
      <w:r>
        <w:rPr>
          <w:rFonts w:hAnsi="ＭＳ 明朝" w:hint="eastAsia"/>
          <w:color w:val="000000"/>
          <w:sz w:val="20"/>
          <w:szCs w:val="20"/>
        </w:rPr>
        <w:t>治験終了（中止・中断）報告書（書式１７）の受領及び治験依頼者・治験審査委員会への通知書（書式１７）の作成と交付</w:t>
      </w:r>
    </w:p>
    <w:p w14:paraId="0CA3BDD0" w14:textId="77777777" w:rsidR="0062431F" w:rsidRDefault="0062431F" w:rsidP="0062431F">
      <w:pPr>
        <w:pStyle w:val="a3"/>
        <w:numPr>
          <w:ilvl w:val="0"/>
          <w:numId w:val="19"/>
        </w:numPr>
        <w:ind w:leftChars="150" w:left="615" w:hangingChars="150" w:hanging="300"/>
        <w:rPr>
          <w:rFonts w:hAnsi="ＭＳ 明朝"/>
          <w:color w:val="000000"/>
          <w:sz w:val="20"/>
          <w:szCs w:val="20"/>
        </w:rPr>
      </w:pPr>
      <w:r>
        <w:rPr>
          <w:rFonts w:hAnsi="ＭＳ 明朝" w:hint="eastAsia"/>
          <w:color w:val="000000"/>
          <w:sz w:val="20"/>
          <w:szCs w:val="20"/>
        </w:rPr>
        <w:t>開発の中止等に関する報告書（書式１８）の受領及び治験責任医師・治験審査委員会への通知書（書式１８）の作成と交付</w:t>
      </w:r>
    </w:p>
    <w:p w14:paraId="00B581F9" w14:textId="77777777" w:rsidR="0062431F" w:rsidRDefault="0062431F" w:rsidP="0062431F">
      <w:pPr>
        <w:pStyle w:val="a3"/>
        <w:numPr>
          <w:ilvl w:val="0"/>
          <w:numId w:val="19"/>
        </w:numPr>
        <w:ind w:leftChars="150" w:left="615" w:hangingChars="150" w:hanging="300"/>
        <w:rPr>
          <w:rFonts w:hAnsi="ＭＳ 明朝"/>
          <w:color w:val="000000"/>
          <w:sz w:val="20"/>
          <w:szCs w:val="20"/>
        </w:rPr>
      </w:pPr>
      <w:r>
        <w:rPr>
          <w:rFonts w:hAnsi="ＭＳ 明朝" w:hint="eastAsia"/>
          <w:color w:val="000000"/>
          <w:sz w:val="20"/>
          <w:szCs w:val="20"/>
        </w:rPr>
        <w:t>第３条第２項の規定により選択した外部治験審査委員会に関する事務手続き</w:t>
      </w:r>
    </w:p>
    <w:p w14:paraId="4E47E3C8" w14:textId="77777777" w:rsidR="0062431F" w:rsidRDefault="0062431F" w:rsidP="00F22A7F">
      <w:pPr>
        <w:pStyle w:val="a3"/>
        <w:ind w:firstLineChars="150" w:firstLine="300"/>
        <w:rPr>
          <w:rFonts w:hAnsi="ＭＳ 明朝"/>
          <w:color w:val="000000"/>
          <w:sz w:val="20"/>
          <w:szCs w:val="20"/>
        </w:rPr>
      </w:pPr>
      <w:r>
        <w:rPr>
          <w:rFonts w:hAnsi="ＭＳ 明朝" w:hint="eastAsia"/>
          <w:color w:val="000000"/>
          <w:sz w:val="20"/>
          <w:szCs w:val="20"/>
        </w:rPr>
        <w:t>(10) 記録の保存</w:t>
      </w:r>
    </w:p>
    <w:p w14:paraId="36FA3D95" w14:textId="2DC4825E" w:rsidR="0062431F" w:rsidRDefault="0062431F" w:rsidP="00F22A7F">
      <w:pPr>
        <w:pStyle w:val="a3"/>
        <w:ind w:firstLineChars="150" w:firstLine="300"/>
        <w:rPr>
          <w:rFonts w:hAnsi="ＭＳ 明朝"/>
          <w:color w:val="000000"/>
          <w:sz w:val="20"/>
          <w:szCs w:val="20"/>
        </w:rPr>
      </w:pPr>
      <w:r>
        <w:rPr>
          <w:rFonts w:hAnsi="ＭＳ 明朝" w:hint="eastAsia"/>
          <w:color w:val="000000"/>
          <w:sz w:val="20"/>
          <w:szCs w:val="20"/>
        </w:rPr>
        <w:t>(11) 治験の実施に必要な手続き</w:t>
      </w:r>
    </w:p>
    <w:p w14:paraId="39195ED6" w14:textId="77777777" w:rsidR="0062431F" w:rsidRDefault="0062431F" w:rsidP="00F22A7F">
      <w:pPr>
        <w:pStyle w:val="a3"/>
        <w:ind w:firstLineChars="150" w:firstLine="300"/>
        <w:rPr>
          <w:rFonts w:hAnsi="ＭＳ 明朝"/>
          <w:color w:val="000000"/>
          <w:sz w:val="20"/>
          <w:szCs w:val="20"/>
        </w:rPr>
      </w:pPr>
      <w:r>
        <w:rPr>
          <w:rFonts w:hAnsi="ＭＳ 明朝" w:hint="eastAsia"/>
          <w:color w:val="000000"/>
          <w:sz w:val="20"/>
          <w:szCs w:val="20"/>
        </w:rPr>
        <w:t>(12) その他治験に関する業務の円滑化を図るために必要な事務及び支援</w:t>
      </w:r>
    </w:p>
    <w:p w14:paraId="1D580C30" w14:textId="77777777" w:rsidR="0062431F" w:rsidRDefault="0062431F" w:rsidP="0062431F">
      <w:pPr>
        <w:pStyle w:val="a3"/>
        <w:rPr>
          <w:rFonts w:hAnsi="ＭＳ 明朝"/>
          <w:color w:val="000000"/>
          <w:sz w:val="20"/>
          <w:szCs w:val="20"/>
        </w:rPr>
      </w:pPr>
    </w:p>
    <w:p w14:paraId="55D85C1C" w14:textId="77777777" w:rsidR="0062431F" w:rsidRDefault="0062431F" w:rsidP="0062431F">
      <w:pPr>
        <w:pStyle w:val="a3"/>
        <w:ind w:firstLineChars="100" w:firstLine="200"/>
        <w:rPr>
          <w:rFonts w:hAnsi="ＭＳ 明朝"/>
          <w:color w:val="000000"/>
          <w:sz w:val="20"/>
          <w:szCs w:val="20"/>
        </w:rPr>
      </w:pPr>
      <w:r>
        <w:rPr>
          <w:rFonts w:hAnsi="ＭＳ 明朝" w:hint="eastAsia"/>
          <w:color w:val="000000"/>
          <w:sz w:val="20"/>
          <w:szCs w:val="20"/>
        </w:rPr>
        <w:t>（中央治験事務局の利用）</w:t>
      </w:r>
    </w:p>
    <w:p w14:paraId="685293BB"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第24条　院長は第３条第２項の規定により中央治験審査委員会に調査審議を依頼する場合には、独立行政法人国立病院機構本部中央治験事務局（以下「中央治験事務局」という。）に前条第３項の各号に規定する業務の一部を行わせることができる。</w:t>
      </w:r>
    </w:p>
    <w:p w14:paraId="42FA6CE9"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２　院長は、中央治験事務局標準業務手順書を入手し、当該手順書に基づき中央治験事務局に業務を行わせるものとする。</w:t>
      </w:r>
    </w:p>
    <w:p w14:paraId="1C3109C7" w14:textId="77777777" w:rsidR="0062431F" w:rsidRDefault="0062431F" w:rsidP="0062431F">
      <w:pPr>
        <w:pStyle w:val="a3"/>
        <w:rPr>
          <w:rFonts w:hAnsi="ＭＳ 明朝"/>
          <w:color w:val="000000"/>
          <w:sz w:val="20"/>
          <w:szCs w:val="20"/>
        </w:rPr>
      </w:pPr>
    </w:p>
    <w:p w14:paraId="2050D6AF" w14:textId="77777777" w:rsidR="0062431F" w:rsidRDefault="0062431F" w:rsidP="0062431F">
      <w:pPr>
        <w:pStyle w:val="a3"/>
        <w:rPr>
          <w:rFonts w:hAnsi="ＭＳ 明朝"/>
          <w:color w:val="000000"/>
          <w:sz w:val="20"/>
          <w:szCs w:val="20"/>
        </w:rPr>
      </w:pPr>
    </w:p>
    <w:p w14:paraId="5848C4AD" w14:textId="77777777" w:rsidR="0062431F" w:rsidRDefault="0062431F" w:rsidP="0062431F">
      <w:pPr>
        <w:pStyle w:val="a3"/>
        <w:rPr>
          <w:rFonts w:hAnsi="ＭＳ 明朝"/>
          <w:color w:val="000000"/>
          <w:sz w:val="20"/>
          <w:szCs w:val="20"/>
        </w:rPr>
      </w:pPr>
      <w:r>
        <w:rPr>
          <w:rFonts w:hAnsi="ＭＳ 明朝" w:hint="eastAsia"/>
          <w:color w:val="000000"/>
          <w:sz w:val="20"/>
          <w:szCs w:val="20"/>
        </w:rPr>
        <w:t xml:space="preserve">　　　第７章　記録の保存</w:t>
      </w:r>
    </w:p>
    <w:p w14:paraId="7AADF729" w14:textId="77777777" w:rsidR="0062431F" w:rsidRDefault="0062431F" w:rsidP="0062431F">
      <w:pPr>
        <w:pStyle w:val="a3"/>
        <w:rPr>
          <w:rFonts w:hAnsi="ＭＳ 明朝"/>
          <w:color w:val="000000"/>
          <w:sz w:val="20"/>
          <w:szCs w:val="20"/>
        </w:rPr>
      </w:pPr>
    </w:p>
    <w:p w14:paraId="7EEFE9AF" w14:textId="77777777" w:rsidR="0062431F" w:rsidRDefault="0062431F" w:rsidP="0062431F">
      <w:pPr>
        <w:pStyle w:val="a3"/>
        <w:ind w:firstLineChars="100" w:firstLine="200"/>
        <w:rPr>
          <w:rFonts w:hAnsi="ＭＳ 明朝"/>
          <w:color w:val="000000"/>
          <w:sz w:val="20"/>
          <w:szCs w:val="20"/>
        </w:rPr>
      </w:pPr>
      <w:r>
        <w:rPr>
          <w:rFonts w:hAnsi="ＭＳ 明朝" w:hint="eastAsia"/>
          <w:color w:val="000000"/>
          <w:sz w:val="20"/>
          <w:szCs w:val="20"/>
        </w:rPr>
        <w:t>（記録の保存責任者）</w:t>
      </w:r>
    </w:p>
    <w:p w14:paraId="54E4E046" w14:textId="77777777" w:rsidR="0062431F" w:rsidRDefault="0062431F" w:rsidP="0062431F">
      <w:pPr>
        <w:pStyle w:val="a3"/>
        <w:rPr>
          <w:rFonts w:hAnsi="ＭＳ 明朝"/>
          <w:color w:val="000000"/>
          <w:sz w:val="20"/>
          <w:szCs w:val="20"/>
        </w:rPr>
      </w:pPr>
      <w:r>
        <w:rPr>
          <w:rFonts w:hAnsi="ＭＳ 明朝" w:hint="eastAsia"/>
          <w:color w:val="000000"/>
          <w:sz w:val="20"/>
          <w:szCs w:val="20"/>
        </w:rPr>
        <w:t>第25条　院長は、当院において保存すべき必須文書の保存責任者を指名するものとする。</w:t>
      </w:r>
    </w:p>
    <w:p w14:paraId="6B7CC773" w14:textId="77777777" w:rsidR="0062431F" w:rsidRDefault="0062431F" w:rsidP="0062431F">
      <w:pPr>
        <w:pStyle w:val="a3"/>
        <w:rPr>
          <w:rFonts w:hAnsi="ＭＳ 明朝"/>
          <w:color w:val="000000"/>
          <w:sz w:val="20"/>
          <w:szCs w:val="20"/>
        </w:rPr>
      </w:pPr>
      <w:r>
        <w:rPr>
          <w:rFonts w:hAnsi="ＭＳ 明朝" w:hint="eastAsia"/>
          <w:color w:val="000000"/>
          <w:sz w:val="20"/>
          <w:szCs w:val="20"/>
        </w:rPr>
        <w:t>２　文書、記録ごとに定める保存責任者は次のとおりとする。</w:t>
      </w:r>
    </w:p>
    <w:p w14:paraId="2CFC87CE" w14:textId="77777777" w:rsidR="0062431F" w:rsidRDefault="0062431F" w:rsidP="0062431F">
      <w:pPr>
        <w:pStyle w:val="a3"/>
        <w:numPr>
          <w:ilvl w:val="0"/>
          <w:numId w:val="20"/>
        </w:numPr>
        <w:ind w:leftChars="150" w:left="615" w:hangingChars="150" w:hanging="300"/>
        <w:rPr>
          <w:rFonts w:hAnsi="ＭＳ 明朝"/>
          <w:color w:val="000000"/>
          <w:sz w:val="20"/>
          <w:szCs w:val="20"/>
        </w:rPr>
      </w:pPr>
      <w:r>
        <w:rPr>
          <w:rFonts w:hAnsi="ＭＳ 明朝" w:hint="eastAsia"/>
          <w:color w:val="000000"/>
          <w:sz w:val="20"/>
          <w:szCs w:val="20"/>
        </w:rPr>
        <w:t>診療録、検査データ、同意文書等：専門職</w:t>
      </w:r>
    </w:p>
    <w:p w14:paraId="6EF2BB95" w14:textId="66CA0FFC" w:rsidR="0062431F" w:rsidRDefault="0062431F" w:rsidP="0062431F">
      <w:pPr>
        <w:pStyle w:val="a3"/>
        <w:numPr>
          <w:ilvl w:val="0"/>
          <w:numId w:val="20"/>
        </w:numPr>
        <w:ind w:leftChars="150" w:left="615" w:hangingChars="150" w:hanging="300"/>
        <w:rPr>
          <w:rFonts w:hAnsi="ＭＳ 明朝"/>
          <w:color w:val="000000"/>
          <w:sz w:val="20"/>
          <w:szCs w:val="20"/>
        </w:rPr>
      </w:pPr>
      <w:r>
        <w:rPr>
          <w:rFonts w:hAnsi="ＭＳ 明朝" w:hint="eastAsia"/>
          <w:color w:val="000000"/>
          <w:sz w:val="20"/>
          <w:szCs w:val="20"/>
        </w:rPr>
        <w:t>治験受託に関する文書、外部治験審査委員会に関する文書等 ：治験管理室長</w:t>
      </w:r>
    </w:p>
    <w:p w14:paraId="7113237C" w14:textId="4F24DB50" w:rsidR="0062431F" w:rsidRDefault="0062431F" w:rsidP="0062431F">
      <w:pPr>
        <w:pStyle w:val="a3"/>
        <w:numPr>
          <w:ilvl w:val="0"/>
          <w:numId w:val="20"/>
        </w:numPr>
        <w:ind w:leftChars="150" w:left="615" w:hangingChars="150" w:hanging="300"/>
        <w:rPr>
          <w:rFonts w:hAnsi="ＭＳ 明朝"/>
          <w:color w:val="000000"/>
          <w:sz w:val="20"/>
          <w:szCs w:val="20"/>
        </w:rPr>
      </w:pPr>
      <w:r>
        <w:rPr>
          <w:rFonts w:hAnsi="ＭＳ 明朝" w:hint="eastAsia"/>
          <w:color w:val="000000"/>
          <w:sz w:val="20"/>
          <w:szCs w:val="20"/>
        </w:rPr>
        <w:t>治験</w:t>
      </w:r>
      <w:r w:rsidR="00B61BD2">
        <w:rPr>
          <w:rFonts w:hAnsi="ＭＳ 明朝" w:hint="eastAsia"/>
          <w:color w:val="000000"/>
          <w:sz w:val="20"/>
          <w:szCs w:val="20"/>
        </w:rPr>
        <w:t>使用</w:t>
      </w:r>
      <w:r>
        <w:rPr>
          <w:rFonts w:hAnsi="ＭＳ 明朝" w:hint="eastAsia"/>
          <w:color w:val="000000"/>
          <w:sz w:val="20"/>
          <w:szCs w:val="20"/>
        </w:rPr>
        <w:t>薬に関する記録（治験</w:t>
      </w:r>
      <w:r w:rsidR="00B61BD2">
        <w:rPr>
          <w:rFonts w:hAnsi="ＭＳ 明朝" w:hint="eastAsia"/>
          <w:color w:val="000000"/>
          <w:sz w:val="20"/>
          <w:szCs w:val="20"/>
        </w:rPr>
        <w:t>使用</w:t>
      </w:r>
      <w:r>
        <w:rPr>
          <w:rFonts w:hAnsi="ＭＳ 明朝" w:hint="eastAsia"/>
          <w:color w:val="000000"/>
          <w:sz w:val="20"/>
          <w:szCs w:val="20"/>
        </w:rPr>
        <w:t>薬管理表、治験</w:t>
      </w:r>
      <w:r w:rsidR="00B61BD2">
        <w:rPr>
          <w:rFonts w:hAnsi="ＭＳ 明朝" w:hint="eastAsia"/>
          <w:color w:val="000000"/>
          <w:sz w:val="20"/>
          <w:szCs w:val="20"/>
        </w:rPr>
        <w:t>使用</w:t>
      </w:r>
      <w:r>
        <w:rPr>
          <w:rFonts w:hAnsi="ＭＳ 明朝" w:hint="eastAsia"/>
          <w:color w:val="000000"/>
          <w:sz w:val="20"/>
          <w:szCs w:val="20"/>
        </w:rPr>
        <w:t>薬出納表、被験者からの未使用治験</w:t>
      </w:r>
      <w:r w:rsidR="00B61BD2">
        <w:rPr>
          <w:rFonts w:hAnsi="ＭＳ 明朝" w:hint="eastAsia"/>
          <w:color w:val="000000"/>
          <w:sz w:val="20"/>
          <w:szCs w:val="20"/>
        </w:rPr>
        <w:t>使用</w:t>
      </w:r>
      <w:r>
        <w:rPr>
          <w:rFonts w:hAnsi="ＭＳ 明朝" w:hint="eastAsia"/>
          <w:color w:val="000000"/>
          <w:sz w:val="20"/>
          <w:szCs w:val="20"/>
        </w:rPr>
        <w:t>薬返却記録、治験</w:t>
      </w:r>
      <w:r w:rsidR="00B61BD2">
        <w:rPr>
          <w:rFonts w:hAnsi="ＭＳ 明朝" w:hint="eastAsia"/>
          <w:color w:val="000000"/>
          <w:sz w:val="20"/>
          <w:szCs w:val="20"/>
        </w:rPr>
        <w:t>使用</w:t>
      </w:r>
      <w:r>
        <w:rPr>
          <w:rFonts w:hAnsi="ＭＳ 明朝" w:hint="eastAsia"/>
          <w:color w:val="000000"/>
          <w:sz w:val="20"/>
          <w:szCs w:val="20"/>
        </w:rPr>
        <w:t>薬納品書、未使用治験</w:t>
      </w:r>
      <w:r w:rsidR="00B61BD2">
        <w:rPr>
          <w:rFonts w:hAnsi="ＭＳ 明朝" w:hint="eastAsia"/>
          <w:color w:val="000000"/>
          <w:sz w:val="20"/>
          <w:szCs w:val="20"/>
        </w:rPr>
        <w:t>使用</w:t>
      </w:r>
      <w:r>
        <w:rPr>
          <w:rFonts w:hAnsi="ＭＳ 明朝" w:hint="eastAsia"/>
          <w:color w:val="000000"/>
          <w:sz w:val="20"/>
          <w:szCs w:val="20"/>
        </w:rPr>
        <w:t>薬受領書等）：薬剤部長</w:t>
      </w:r>
    </w:p>
    <w:p w14:paraId="06453CAB" w14:textId="77777777" w:rsidR="0062431F" w:rsidRDefault="0062431F" w:rsidP="0062431F">
      <w:pPr>
        <w:pStyle w:val="a3"/>
        <w:numPr>
          <w:ilvl w:val="0"/>
          <w:numId w:val="20"/>
        </w:numPr>
        <w:ind w:leftChars="150" w:left="615" w:hangingChars="150" w:hanging="300"/>
        <w:rPr>
          <w:rFonts w:hAnsi="ＭＳ 明朝"/>
          <w:color w:val="000000"/>
          <w:sz w:val="20"/>
          <w:szCs w:val="20"/>
        </w:rPr>
      </w:pPr>
      <w:r>
        <w:rPr>
          <w:rFonts w:hAnsi="ＭＳ 明朝" w:hint="eastAsia"/>
          <w:color w:val="000000"/>
          <w:sz w:val="20"/>
          <w:szCs w:val="20"/>
        </w:rPr>
        <w:t>中央治験事務局で保存すべき文書：中央治験事務局長</w:t>
      </w:r>
    </w:p>
    <w:p w14:paraId="29351FE6"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３　院長又は治験の記録の保存責任者は、当院において保存すべき必須文書が第２６条第１項に定める期間中に紛失又は廃棄されることがないように、また、求めに応じて提示できるよう措置を講じるものとする。</w:t>
      </w:r>
    </w:p>
    <w:p w14:paraId="761581BC" w14:textId="77777777" w:rsidR="0062431F" w:rsidRDefault="0062431F" w:rsidP="0062431F">
      <w:pPr>
        <w:pStyle w:val="a3"/>
        <w:rPr>
          <w:rFonts w:hAnsi="ＭＳ 明朝"/>
          <w:color w:val="000000"/>
          <w:sz w:val="20"/>
          <w:szCs w:val="20"/>
        </w:rPr>
      </w:pPr>
    </w:p>
    <w:p w14:paraId="321EF891" w14:textId="77777777" w:rsidR="0062431F" w:rsidRDefault="0062431F" w:rsidP="006D60A5">
      <w:pPr>
        <w:pStyle w:val="a3"/>
        <w:ind w:firstLineChars="100" w:firstLine="200"/>
        <w:rPr>
          <w:rFonts w:hAnsi="ＭＳ 明朝"/>
          <w:color w:val="000000"/>
          <w:sz w:val="20"/>
          <w:szCs w:val="20"/>
        </w:rPr>
      </w:pPr>
      <w:r>
        <w:rPr>
          <w:rFonts w:hAnsi="ＭＳ 明朝" w:hint="eastAsia"/>
          <w:color w:val="000000"/>
          <w:sz w:val="20"/>
          <w:szCs w:val="20"/>
        </w:rPr>
        <w:t>（記録の保存期間）</w:t>
      </w:r>
    </w:p>
    <w:p w14:paraId="6932A279" w14:textId="77777777"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第26条　院長は、当院において保存すべき文書を、（１）又は（２）の日のうちいずれか遅い日までの間保存するものとする。ただし、治験依頼者がこれよりも長期間の保存を必要とする場合には、保存期間及び保存方法について治験依頼者と協議するものとする。また、製造販売後臨床試験における記録の保存については、再審査又は再評価が終了する日までとする。</w:t>
      </w:r>
    </w:p>
    <w:p w14:paraId="568FE6F4" w14:textId="77777777" w:rsidR="0062431F" w:rsidRDefault="0062431F" w:rsidP="0062431F">
      <w:pPr>
        <w:pStyle w:val="a3"/>
        <w:numPr>
          <w:ilvl w:val="0"/>
          <w:numId w:val="21"/>
        </w:numPr>
        <w:ind w:leftChars="150" w:left="615" w:hangingChars="150" w:hanging="300"/>
        <w:rPr>
          <w:rFonts w:hAnsi="ＭＳ 明朝"/>
          <w:color w:val="000000"/>
          <w:sz w:val="20"/>
          <w:szCs w:val="20"/>
        </w:rPr>
      </w:pPr>
      <w:r>
        <w:rPr>
          <w:rFonts w:hAnsi="ＭＳ 明朝" w:hint="eastAsia"/>
          <w:color w:val="000000"/>
          <w:sz w:val="20"/>
          <w:szCs w:val="20"/>
        </w:rPr>
        <w:t>当該被験薬に係る製造販売承認日（開発の中止又は臨床試験の試験成績が承認申請書に添付されない旨の通知を受けた場合には、その通知を受けた日から３年が経過した日）</w:t>
      </w:r>
    </w:p>
    <w:p w14:paraId="699C072A" w14:textId="77777777" w:rsidR="0062431F" w:rsidRDefault="0062431F" w:rsidP="0062431F">
      <w:pPr>
        <w:pStyle w:val="a3"/>
        <w:numPr>
          <w:ilvl w:val="0"/>
          <w:numId w:val="21"/>
        </w:numPr>
        <w:ind w:leftChars="150" w:left="615" w:hangingChars="150" w:hanging="300"/>
        <w:rPr>
          <w:rFonts w:hAnsi="ＭＳ 明朝"/>
          <w:color w:val="000000"/>
          <w:sz w:val="20"/>
          <w:szCs w:val="20"/>
        </w:rPr>
      </w:pPr>
      <w:r>
        <w:rPr>
          <w:rFonts w:hAnsi="ＭＳ 明朝" w:hint="eastAsia"/>
          <w:color w:val="000000"/>
          <w:sz w:val="20"/>
          <w:szCs w:val="20"/>
        </w:rPr>
        <w:t>治験の中止又は終了後３年が経過した日</w:t>
      </w:r>
    </w:p>
    <w:p w14:paraId="21CBBF02" w14:textId="70D42D75" w:rsidR="0062431F" w:rsidRDefault="0062431F" w:rsidP="0062431F">
      <w:pPr>
        <w:pStyle w:val="a3"/>
        <w:ind w:left="200" w:hangingChars="100" w:hanging="200"/>
        <w:rPr>
          <w:rFonts w:hAnsi="ＭＳ 明朝"/>
          <w:color w:val="000000"/>
          <w:sz w:val="20"/>
          <w:szCs w:val="20"/>
        </w:rPr>
      </w:pPr>
      <w:r>
        <w:rPr>
          <w:rFonts w:hAnsi="ＭＳ 明朝" w:hint="eastAsia"/>
          <w:color w:val="000000"/>
          <w:sz w:val="20"/>
          <w:szCs w:val="20"/>
        </w:rPr>
        <w:t>２　院長は、治験依頼者より前項</w:t>
      </w:r>
      <w:r w:rsidR="00915D62">
        <w:rPr>
          <w:rFonts w:hAnsi="ＭＳ 明朝" w:hint="eastAsia"/>
          <w:color w:val="000000"/>
          <w:sz w:val="20"/>
          <w:szCs w:val="20"/>
        </w:rPr>
        <w:t>に関する報告（</w:t>
      </w:r>
      <w:r w:rsidR="00A1158D">
        <w:rPr>
          <w:rFonts w:hAnsi="ＭＳ 明朝" w:hint="eastAsia"/>
          <w:color w:val="000000"/>
          <w:sz w:val="20"/>
          <w:szCs w:val="20"/>
        </w:rPr>
        <w:t>製造販売</w:t>
      </w:r>
      <w:r w:rsidR="00915D62">
        <w:rPr>
          <w:rFonts w:hAnsi="ＭＳ 明朝" w:hint="eastAsia"/>
          <w:color w:val="000000"/>
          <w:sz w:val="20"/>
          <w:szCs w:val="20"/>
        </w:rPr>
        <w:t>承認</w:t>
      </w:r>
      <w:r w:rsidR="00A1158D">
        <w:rPr>
          <w:rFonts w:hAnsi="ＭＳ 明朝" w:hint="eastAsia"/>
          <w:color w:val="000000"/>
          <w:sz w:val="20"/>
          <w:szCs w:val="20"/>
        </w:rPr>
        <w:t>の</w:t>
      </w:r>
      <w:r w:rsidR="00915D62">
        <w:rPr>
          <w:rFonts w:hAnsi="ＭＳ 明朝" w:hint="eastAsia"/>
          <w:color w:val="000000"/>
          <w:sz w:val="20"/>
          <w:szCs w:val="20"/>
        </w:rPr>
        <w:t>取得、再審査又は再評価の終了、あるいは開発の中止等に関する報告）</w:t>
      </w:r>
      <w:r>
        <w:rPr>
          <w:rFonts w:hAnsi="ＭＳ 明朝" w:hint="eastAsia"/>
          <w:color w:val="000000"/>
          <w:sz w:val="20"/>
          <w:szCs w:val="20"/>
        </w:rPr>
        <w:t>（書式１８）を受けるものとする。</w:t>
      </w:r>
    </w:p>
    <w:p w14:paraId="206B8705" w14:textId="4EDFB215" w:rsidR="0062431F" w:rsidRDefault="0062431F" w:rsidP="0062431F">
      <w:pPr>
        <w:pStyle w:val="a3"/>
        <w:rPr>
          <w:rFonts w:hAnsi="ＭＳ 明朝"/>
          <w:color w:val="000000"/>
          <w:sz w:val="20"/>
          <w:szCs w:val="20"/>
        </w:rPr>
      </w:pPr>
    </w:p>
    <w:p w14:paraId="76BFA44B" w14:textId="77777777" w:rsidR="000D7016" w:rsidRDefault="000D7016" w:rsidP="0062431F">
      <w:pPr>
        <w:pStyle w:val="a3"/>
        <w:rPr>
          <w:rFonts w:hAnsi="ＭＳ 明朝"/>
          <w:color w:val="000000"/>
          <w:sz w:val="20"/>
          <w:szCs w:val="20"/>
        </w:rPr>
      </w:pPr>
    </w:p>
    <w:p w14:paraId="582795BE" w14:textId="77777777" w:rsidR="0062431F" w:rsidRDefault="0062431F" w:rsidP="0062431F">
      <w:pPr>
        <w:pStyle w:val="a3"/>
        <w:rPr>
          <w:rFonts w:hAnsi="ＭＳ 明朝"/>
          <w:color w:val="000000"/>
          <w:sz w:val="20"/>
          <w:szCs w:val="20"/>
        </w:rPr>
      </w:pPr>
      <w:r>
        <w:rPr>
          <w:rFonts w:hAnsi="ＭＳ 明朝" w:hint="eastAsia"/>
          <w:color w:val="000000"/>
          <w:sz w:val="20"/>
          <w:szCs w:val="20"/>
        </w:rPr>
        <w:t>（附則）この規程は平成6年7月1日より施行する。</w:t>
      </w:r>
    </w:p>
    <w:p w14:paraId="01A88C71" w14:textId="77777777" w:rsidR="0062431F" w:rsidRDefault="0062431F" w:rsidP="0062431F">
      <w:pPr>
        <w:pStyle w:val="a3"/>
        <w:ind w:firstLineChars="400" w:firstLine="800"/>
        <w:rPr>
          <w:rFonts w:hAnsi="ＭＳ 明朝"/>
          <w:color w:val="000000"/>
          <w:sz w:val="20"/>
          <w:szCs w:val="20"/>
        </w:rPr>
      </w:pPr>
      <w:r>
        <w:rPr>
          <w:rFonts w:hAnsi="ＭＳ 明朝" w:hint="eastAsia"/>
          <w:color w:val="000000"/>
          <w:sz w:val="20"/>
          <w:szCs w:val="20"/>
        </w:rPr>
        <w:t>この規程は平成10年5月18日より施行する。</w:t>
      </w:r>
    </w:p>
    <w:p w14:paraId="3A208C8A" w14:textId="77777777" w:rsidR="0062431F" w:rsidRDefault="0062431F" w:rsidP="0062431F">
      <w:pPr>
        <w:pStyle w:val="a3"/>
        <w:ind w:firstLineChars="400" w:firstLine="800"/>
        <w:rPr>
          <w:rFonts w:hAnsi="ＭＳ 明朝"/>
          <w:color w:val="000000"/>
          <w:sz w:val="20"/>
          <w:szCs w:val="20"/>
        </w:rPr>
      </w:pPr>
      <w:r>
        <w:rPr>
          <w:rFonts w:hAnsi="ＭＳ 明朝" w:hint="eastAsia"/>
          <w:color w:val="000000"/>
          <w:sz w:val="20"/>
          <w:szCs w:val="20"/>
        </w:rPr>
        <w:t>この規程は平成10年10月1日より施行する。</w:t>
      </w:r>
    </w:p>
    <w:p w14:paraId="0DBC5A89" w14:textId="77777777" w:rsidR="0062431F" w:rsidRDefault="0062431F" w:rsidP="0062431F">
      <w:pPr>
        <w:pStyle w:val="a3"/>
        <w:ind w:firstLineChars="400" w:firstLine="800"/>
        <w:rPr>
          <w:rFonts w:hAnsi="ＭＳ 明朝"/>
          <w:color w:val="000000"/>
          <w:sz w:val="20"/>
          <w:szCs w:val="20"/>
        </w:rPr>
      </w:pPr>
      <w:r>
        <w:rPr>
          <w:rFonts w:hAnsi="ＭＳ 明朝" w:hint="eastAsia"/>
          <w:color w:val="000000"/>
          <w:sz w:val="20"/>
          <w:szCs w:val="20"/>
        </w:rPr>
        <w:t>この規程は平成14年4月1日より施行する。</w:t>
      </w:r>
    </w:p>
    <w:p w14:paraId="0DE9F4E4" w14:textId="77777777" w:rsidR="0062431F" w:rsidRDefault="0062431F" w:rsidP="0062431F">
      <w:pPr>
        <w:pStyle w:val="a3"/>
        <w:ind w:firstLineChars="400" w:firstLine="800"/>
        <w:rPr>
          <w:rFonts w:hAnsi="ＭＳ 明朝"/>
          <w:color w:val="000000"/>
          <w:sz w:val="20"/>
          <w:szCs w:val="20"/>
        </w:rPr>
      </w:pPr>
      <w:r>
        <w:rPr>
          <w:rFonts w:hAnsi="ＭＳ 明朝" w:hint="eastAsia"/>
          <w:color w:val="000000"/>
          <w:sz w:val="20"/>
          <w:szCs w:val="20"/>
        </w:rPr>
        <w:t>この規程は平成16年4月1日より施行する。</w:t>
      </w:r>
    </w:p>
    <w:p w14:paraId="63648E5E" w14:textId="77777777" w:rsidR="0062431F" w:rsidRDefault="0062431F" w:rsidP="0062431F">
      <w:pPr>
        <w:pStyle w:val="a3"/>
        <w:ind w:firstLineChars="400" w:firstLine="800"/>
        <w:rPr>
          <w:rFonts w:hAnsi="ＭＳ 明朝"/>
          <w:color w:val="000000"/>
          <w:sz w:val="20"/>
          <w:szCs w:val="20"/>
        </w:rPr>
      </w:pPr>
      <w:r>
        <w:rPr>
          <w:rFonts w:hAnsi="ＭＳ 明朝" w:hint="eastAsia"/>
          <w:color w:val="000000"/>
          <w:sz w:val="20"/>
          <w:szCs w:val="20"/>
        </w:rPr>
        <w:t>当該手順書は平成17年6月1日より施行する。</w:t>
      </w:r>
    </w:p>
    <w:p w14:paraId="23B68730" w14:textId="77777777" w:rsidR="0062431F" w:rsidRDefault="0062431F" w:rsidP="0062431F">
      <w:pPr>
        <w:pStyle w:val="a3"/>
        <w:ind w:firstLineChars="400" w:firstLine="800"/>
        <w:rPr>
          <w:rFonts w:hAnsi="ＭＳ 明朝"/>
          <w:color w:val="000000"/>
          <w:sz w:val="20"/>
          <w:szCs w:val="20"/>
        </w:rPr>
      </w:pPr>
      <w:r>
        <w:rPr>
          <w:rFonts w:hAnsi="ＭＳ 明朝" w:hint="eastAsia"/>
          <w:color w:val="000000"/>
          <w:sz w:val="20"/>
          <w:szCs w:val="20"/>
        </w:rPr>
        <w:t>当該手順書は平成18年6月1日より施行する。</w:t>
      </w:r>
    </w:p>
    <w:p w14:paraId="2C6D0A84" w14:textId="77777777" w:rsidR="0062431F" w:rsidRDefault="0062431F" w:rsidP="0062431F">
      <w:pPr>
        <w:pStyle w:val="a3"/>
        <w:ind w:firstLineChars="400" w:firstLine="800"/>
        <w:rPr>
          <w:rFonts w:hAnsi="ＭＳ 明朝"/>
          <w:color w:val="000000"/>
          <w:sz w:val="20"/>
          <w:szCs w:val="20"/>
        </w:rPr>
      </w:pPr>
      <w:r>
        <w:rPr>
          <w:rFonts w:hAnsi="ＭＳ 明朝" w:hint="eastAsia"/>
          <w:color w:val="000000"/>
          <w:sz w:val="20"/>
          <w:szCs w:val="20"/>
        </w:rPr>
        <w:t>当該手順書は平成18年11月1日より施行する。</w:t>
      </w:r>
    </w:p>
    <w:p w14:paraId="6E3927C4" w14:textId="77777777" w:rsidR="0062431F" w:rsidRDefault="0062431F" w:rsidP="0062431F">
      <w:pPr>
        <w:pStyle w:val="a3"/>
        <w:ind w:firstLineChars="400" w:firstLine="800"/>
        <w:rPr>
          <w:rFonts w:hAnsi="ＭＳ 明朝"/>
          <w:color w:val="000000"/>
          <w:sz w:val="20"/>
          <w:szCs w:val="20"/>
        </w:rPr>
      </w:pPr>
      <w:r>
        <w:rPr>
          <w:rFonts w:hAnsi="ＭＳ 明朝" w:hint="eastAsia"/>
          <w:color w:val="000000"/>
          <w:sz w:val="20"/>
          <w:szCs w:val="20"/>
        </w:rPr>
        <w:t>当該手順書は平成19年11月1日より施行する。</w:t>
      </w:r>
    </w:p>
    <w:p w14:paraId="21B784CA" w14:textId="77777777" w:rsidR="0062431F" w:rsidRDefault="0062431F" w:rsidP="0062431F">
      <w:pPr>
        <w:pStyle w:val="a3"/>
        <w:ind w:firstLineChars="400" w:firstLine="800"/>
        <w:rPr>
          <w:rFonts w:hAnsi="ＭＳ 明朝"/>
          <w:color w:val="000000"/>
          <w:sz w:val="20"/>
          <w:szCs w:val="20"/>
        </w:rPr>
      </w:pPr>
      <w:r>
        <w:rPr>
          <w:rFonts w:hAnsi="ＭＳ 明朝" w:hint="eastAsia"/>
          <w:color w:val="000000"/>
          <w:sz w:val="20"/>
          <w:szCs w:val="20"/>
        </w:rPr>
        <w:t>当該手順書は平成20年4月15日より施行する。</w:t>
      </w:r>
    </w:p>
    <w:p w14:paraId="186DF328" w14:textId="77777777" w:rsidR="0062431F" w:rsidRDefault="0062431F" w:rsidP="0062431F">
      <w:pPr>
        <w:pStyle w:val="a3"/>
        <w:ind w:firstLineChars="400" w:firstLine="800"/>
        <w:rPr>
          <w:rFonts w:hAnsi="ＭＳ 明朝"/>
          <w:color w:val="000000"/>
          <w:sz w:val="20"/>
          <w:szCs w:val="20"/>
        </w:rPr>
      </w:pPr>
      <w:r>
        <w:rPr>
          <w:rFonts w:hAnsi="ＭＳ 明朝" w:hint="eastAsia"/>
          <w:color w:val="000000"/>
          <w:sz w:val="20"/>
          <w:szCs w:val="20"/>
        </w:rPr>
        <w:t>当該手順書は平成21年1月30日より施行する。</w:t>
      </w:r>
    </w:p>
    <w:p w14:paraId="4D15FABB" w14:textId="77777777" w:rsidR="0062431F" w:rsidRDefault="0062431F" w:rsidP="0062431F">
      <w:pPr>
        <w:pStyle w:val="a3"/>
        <w:ind w:firstLineChars="400" w:firstLine="800"/>
        <w:rPr>
          <w:rFonts w:hAnsi="ＭＳ 明朝"/>
          <w:color w:val="000000"/>
          <w:sz w:val="20"/>
          <w:szCs w:val="20"/>
        </w:rPr>
      </w:pPr>
      <w:r>
        <w:rPr>
          <w:rFonts w:hAnsi="ＭＳ 明朝" w:hint="eastAsia"/>
          <w:color w:val="000000"/>
          <w:sz w:val="20"/>
          <w:szCs w:val="20"/>
        </w:rPr>
        <w:t>当該手順書は平成21年3月23日より施行する。</w:t>
      </w:r>
    </w:p>
    <w:p w14:paraId="5F40B06C" w14:textId="77777777" w:rsidR="0062431F" w:rsidRDefault="0062431F" w:rsidP="0062431F">
      <w:pPr>
        <w:pStyle w:val="a3"/>
        <w:ind w:firstLineChars="400" w:firstLine="800"/>
        <w:rPr>
          <w:rFonts w:hAnsi="ＭＳ 明朝"/>
          <w:color w:val="000000"/>
          <w:sz w:val="20"/>
          <w:szCs w:val="20"/>
        </w:rPr>
      </w:pPr>
      <w:r>
        <w:rPr>
          <w:rFonts w:hAnsi="ＭＳ 明朝" w:hint="eastAsia"/>
          <w:color w:val="000000"/>
          <w:sz w:val="20"/>
          <w:szCs w:val="20"/>
        </w:rPr>
        <w:t>当該手順書は平成22年4月13日より施行する。</w:t>
      </w:r>
    </w:p>
    <w:p w14:paraId="4FBD0CEE" w14:textId="77777777" w:rsidR="0062431F" w:rsidRDefault="0062431F" w:rsidP="0062431F">
      <w:pPr>
        <w:pStyle w:val="a3"/>
        <w:ind w:firstLineChars="400" w:firstLine="800"/>
        <w:rPr>
          <w:rFonts w:hAnsi="ＭＳ 明朝"/>
          <w:color w:val="000000"/>
          <w:sz w:val="20"/>
          <w:szCs w:val="20"/>
        </w:rPr>
      </w:pPr>
      <w:r>
        <w:rPr>
          <w:rFonts w:hAnsi="ＭＳ 明朝" w:hint="eastAsia"/>
          <w:color w:val="000000"/>
          <w:sz w:val="20"/>
          <w:szCs w:val="20"/>
        </w:rPr>
        <w:t>当該手順書は平成24年4月1日より施行する。</w:t>
      </w:r>
    </w:p>
    <w:p w14:paraId="22A5DD4E" w14:textId="77777777" w:rsidR="0062431F" w:rsidRDefault="0062431F" w:rsidP="0062431F">
      <w:pPr>
        <w:adjustRightInd w:val="0"/>
        <w:ind w:firstLineChars="400" w:firstLine="800"/>
        <w:textAlignment w:val="baseline"/>
        <w:rPr>
          <w:rFonts w:ascii="ＭＳ 明朝" w:hAnsi="ＭＳ 明朝"/>
          <w:color w:val="000000"/>
          <w:sz w:val="20"/>
          <w:szCs w:val="20"/>
        </w:rPr>
      </w:pPr>
      <w:r>
        <w:rPr>
          <w:rFonts w:ascii="ＭＳ 明朝" w:hAnsi="ＭＳ 明朝" w:hint="eastAsia"/>
          <w:color w:val="000000"/>
          <w:sz w:val="20"/>
          <w:szCs w:val="20"/>
        </w:rPr>
        <w:t>当該手順書は平成25年6月28日より施行する。</w:t>
      </w:r>
    </w:p>
    <w:p w14:paraId="5027C0D1" w14:textId="77777777" w:rsidR="0062431F" w:rsidRDefault="0062431F" w:rsidP="0062431F">
      <w:pPr>
        <w:adjustRightInd w:val="0"/>
        <w:ind w:firstLineChars="400" w:firstLine="800"/>
        <w:textAlignment w:val="baseline"/>
        <w:rPr>
          <w:rFonts w:ascii="ＭＳ 明朝" w:hAnsi="ＭＳ 明朝"/>
          <w:color w:val="000000"/>
          <w:sz w:val="20"/>
          <w:szCs w:val="20"/>
        </w:rPr>
      </w:pPr>
      <w:r>
        <w:rPr>
          <w:rFonts w:ascii="ＭＳ 明朝" w:hAnsi="ＭＳ 明朝" w:hint="eastAsia"/>
          <w:color w:val="000000"/>
          <w:sz w:val="20"/>
          <w:szCs w:val="20"/>
        </w:rPr>
        <w:t>当該手順書は平成27年1月5日より施行する。</w:t>
      </w:r>
    </w:p>
    <w:p w14:paraId="201CF6B5" w14:textId="77777777" w:rsidR="0062431F" w:rsidRDefault="0062431F" w:rsidP="0062431F">
      <w:pPr>
        <w:adjustRightInd w:val="0"/>
        <w:ind w:firstLineChars="400" w:firstLine="800"/>
        <w:textAlignment w:val="baseline"/>
        <w:rPr>
          <w:rFonts w:ascii="ＭＳ 明朝" w:hAnsi="ＭＳ 明朝"/>
          <w:color w:val="000000"/>
          <w:sz w:val="20"/>
          <w:szCs w:val="20"/>
        </w:rPr>
      </w:pPr>
      <w:r>
        <w:rPr>
          <w:rFonts w:ascii="ＭＳ 明朝" w:hAnsi="ＭＳ 明朝" w:hint="eastAsia"/>
          <w:color w:val="000000"/>
          <w:sz w:val="20"/>
          <w:szCs w:val="20"/>
        </w:rPr>
        <w:t>当該手順書は平成27年4月1日より施行する。</w:t>
      </w:r>
    </w:p>
    <w:p w14:paraId="12313CFF" w14:textId="77777777" w:rsidR="0062431F" w:rsidRDefault="0062431F" w:rsidP="0062431F">
      <w:pPr>
        <w:adjustRightInd w:val="0"/>
        <w:ind w:firstLineChars="400" w:firstLine="800"/>
        <w:textAlignment w:val="baseline"/>
        <w:rPr>
          <w:rFonts w:ascii="ＭＳ 明朝" w:hAnsi="ＭＳ 明朝"/>
          <w:color w:val="000000"/>
          <w:sz w:val="20"/>
          <w:szCs w:val="20"/>
        </w:rPr>
      </w:pPr>
      <w:r>
        <w:rPr>
          <w:rFonts w:ascii="ＭＳ 明朝" w:hAnsi="ＭＳ 明朝" w:hint="eastAsia"/>
          <w:color w:val="000000"/>
          <w:sz w:val="20"/>
          <w:szCs w:val="20"/>
        </w:rPr>
        <w:t>当該手順書は平成29年1月1日より施行する。</w:t>
      </w:r>
    </w:p>
    <w:p w14:paraId="6B846CA2" w14:textId="22492365" w:rsidR="002F38AA" w:rsidRDefault="002F38AA" w:rsidP="0062431F">
      <w:pPr>
        <w:adjustRightInd w:val="0"/>
        <w:ind w:firstLineChars="400" w:firstLine="800"/>
        <w:textAlignment w:val="baseline"/>
        <w:rPr>
          <w:rFonts w:ascii="ＭＳ 明朝" w:hAnsi="ＭＳ 明朝"/>
          <w:color w:val="000000"/>
          <w:sz w:val="20"/>
          <w:szCs w:val="20"/>
        </w:rPr>
      </w:pPr>
      <w:r>
        <w:rPr>
          <w:rFonts w:ascii="ＭＳ 明朝" w:hAnsi="ＭＳ 明朝" w:hint="eastAsia"/>
          <w:color w:val="000000"/>
          <w:sz w:val="20"/>
          <w:szCs w:val="20"/>
        </w:rPr>
        <w:t>当該手順書は平成30年</w:t>
      </w:r>
      <w:r w:rsidR="00825F0C">
        <w:rPr>
          <w:rFonts w:ascii="ＭＳ 明朝" w:hAnsi="ＭＳ 明朝" w:hint="eastAsia"/>
          <w:color w:val="000000"/>
          <w:sz w:val="20"/>
          <w:szCs w:val="20"/>
        </w:rPr>
        <w:t>11</w:t>
      </w:r>
      <w:r>
        <w:rPr>
          <w:rFonts w:ascii="ＭＳ 明朝" w:hAnsi="ＭＳ 明朝" w:hint="eastAsia"/>
          <w:color w:val="000000"/>
          <w:sz w:val="20"/>
          <w:szCs w:val="20"/>
        </w:rPr>
        <w:t>月</w:t>
      </w:r>
      <w:r w:rsidR="00825F0C">
        <w:rPr>
          <w:rFonts w:ascii="ＭＳ 明朝" w:hAnsi="ＭＳ 明朝" w:hint="eastAsia"/>
          <w:color w:val="000000"/>
          <w:sz w:val="20"/>
          <w:szCs w:val="20"/>
        </w:rPr>
        <w:t>15</w:t>
      </w:r>
      <w:r>
        <w:rPr>
          <w:rFonts w:ascii="ＭＳ 明朝" w:hAnsi="ＭＳ 明朝" w:hint="eastAsia"/>
          <w:color w:val="000000"/>
          <w:sz w:val="20"/>
          <w:szCs w:val="20"/>
        </w:rPr>
        <w:t>日より施行する。</w:t>
      </w:r>
    </w:p>
    <w:p w14:paraId="2A93F3E9" w14:textId="42AE7C74" w:rsidR="002A52C6" w:rsidRDefault="00603CBF" w:rsidP="0062431F">
      <w:pPr>
        <w:adjustRightInd w:val="0"/>
        <w:ind w:firstLineChars="400" w:firstLine="800"/>
        <w:textAlignment w:val="baseline"/>
        <w:rPr>
          <w:rFonts w:ascii="ＭＳ 明朝" w:hAnsi="ＭＳ 明朝"/>
          <w:color w:val="000000"/>
          <w:sz w:val="20"/>
          <w:szCs w:val="20"/>
        </w:rPr>
      </w:pPr>
      <w:r>
        <w:rPr>
          <w:rFonts w:ascii="ＭＳ 明朝" w:hAnsi="ＭＳ 明朝" w:hint="eastAsia"/>
          <w:color w:val="000000"/>
          <w:sz w:val="20"/>
          <w:szCs w:val="20"/>
        </w:rPr>
        <w:t>当該</w:t>
      </w:r>
      <w:r w:rsidR="002A52C6">
        <w:rPr>
          <w:rFonts w:ascii="ＭＳ 明朝" w:hAnsi="ＭＳ 明朝" w:hint="eastAsia"/>
          <w:color w:val="000000"/>
          <w:sz w:val="20"/>
          <w:szCs w:val="20"/>
        </w:rPr>
        <w:t>手順書は平成31年4月1日より施行する。</w:t>
      </w:r>
    </w:p>
    <w:p w14:paraId="6B1E4915" w14:textId="62E70D1C" w:rsidR="00AC490F" w:rsidRDefault="00AC490F" w:rsidP="00AC490F">
      <w:pPr>
        <w:adjustRightInd w:val="0"/>
        <w:ind w:firstLineChars="400" w:firstLine="800"/>
        <w:textAlignment w:val="baseline"/>
        <w:rPr>
          <w:rFonts w:ascii="ＭＳ 明朝" w:hAnsi="ＭＳ 明朝"/>
          <w:color w:val="000000"/>
          <w:sz w:val="20"/>
          <w:szCs w:val="20"/>
        </w:rPr>
      </w:pPr>
      <w:r>
        <w:rPr>
          <w:rFonts w:ascii="ＭＳ 明朝" w:hAnsi="ＭＳ 明朝" w:hint="eastAsia"/>
          <w:color w:val="000000"/>
          <w:sz w:val="20"/>
          <w:szCs w:val="20"/>
        </w:rPr>
        <w:t>当該手順書は令和</w:t>
      </w:r>
      <w:r w:rsidR="00DB143E">
        <w:rPr>
          <w:rFonts w:ascii="ＭＳ 明朝" w:hAnsi="ＭＳ 明朝" w:hint="eastAsia"/>
          <w:color w:val="000000"/>
          <w:sz w:val="20"/>
          <w:szCs w:val="20"/>
        </w:rPr>
        <w:t>5</w:t>
      </w:r>
      <w:r>
        <w:rPr>
          <w:rFonts w:ascii="ＭＳ 明朝" w:hAnsi="ＭＳ 明朝" w:hint="eastAsia"/>
          <w:color w:val="000000"/>
          <w:sz w:val="20"/>
          <w:szCs w:val="20"/>
        </w:rPr>
        <w:t>年</w:t>
      </w:r>
      <w:r w:rsidR="00CF3060">
        <w:rPr>
          <w:rFonts w:ascii="ＭＳ 明朝" w:hAnsi="ＭＳ 明朝" w:hint="eastAsia"/>
          <w:color w:val="000000"/>
          <w:sz w:val="20"/>
          <w:szCs w:val="20"/>
        </w:rPr>
        <w:t>４月１</w:t>
      </w:r>
      <w:bookmarkStart w:id="0" w:name="_GoBack"/>
      <w:bookmarkEnd w:id="0"/>
      <w:r>
        <w:rPr>
          <w:rFonts w:ascii="ＭＳ 明朝" w:hAnsi="ＭＳ 明朝" w:hint="eastAsia"/>
          <w:color w:val="000000"/>
          <w:sz w:val="20"/>
          <w:szCs w:val="20"/>
        </w:rPr>
        <w:t>日より施行する。</w:t>
      </w:r>
    </w:p>
    <w:p w14:paraId="3AE946EE" w14:textId="77777777" w:rsidR="00AC490F" w:rsidRPr="004C1432" w:rsidRDefault="00AC490F" w:rsidP="0062431F">
      <w:pPr>
        <w:adjustRightInd w:val="0"/>
        <w:ind w:firstLineChars="400" w:firstLine="800"/>
        <w:textAlignment w:val="baseline"/>
        <w:rPr>
          <w:rFonts w:ascii="ＭＳ 明朝" w:hAnsi="ＭＳ 明朝"/>
          <w:color w:val="000000"/>
          <w:sz w:val="20"/>
          <w:szCs w:val="20"/>
        </w:rPr>
      </w:pPr>
    </w:p>
    <w:sectPr w:rsidR="00AC490F" w:rsidRPr="004C1432">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30CF4" w14:textId="77777777" w:rsidR="00EA3B64" w:rsidRDefault="00EA3B64" w:rsidP="00EC1EE5">
      <w:r>
        <w:separator/>
      </w:r>
    </w:p>
  </w:endnote>
  <w:endnote w:type="continuationSeparator" w:id="0">
    <w:p w14:paraId="611100A9" w14:textId="77777777" w:rsidR="00EA3B64" w:rsidRDefault="00EA3B64" w:rsidP="00EC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3576479"/>
      <w:docPartObj>
        <w:docPartGallery w:val="Page Numbers (Bottom of Page)"/>
        <w:docPartUnique/>
      </w:docPartObj>
    </w:sdtPr>
    <w:sdtEndPr/>
    <w:sdtContent>
      <w:sdt>
        <w:sdtPr>
          <w:id w:val="1728636285"/>
          <w:docPartObj>
            <w:docPartGallery w:val="Page Numbers (Top of Page)"/>
            <w:docPartUnique/>
          </w:docPartObj>
        </w:sdtPr>
        <w:sdtEndPr/>
        <w:sdtContent>
          <w:p w14:paraId="220ED998" w14:textId="0D3FB900" w:rsidR="00EA3B64" w:rsidRDefault="00EA3B64">
            <w:pPr>
              <w:pStyle w:val="a7"/>
              <w:jc w:val="center"/>
            </w:pPr>
            <w:r>
              <w:rPr>
                <w:lang w:val="ja-JP"/>
              </w:rPr>
              <w:t xml:space="preserve"> </w:t>
            </w:r>
            <w:r>
              <w:rPr>
                <w:b/>
                <w:bCs/>
                <w:sz w:val="24"/>
              </w:rPr>
              <w:fldChar w:fldCharType="begin"/>
            </w:r>
            <w:r>
              <w:rPr>
                <w:b/>
                <w:bCs/>
              </w:rPr>
              <w:instrText>PAGE</w:instrText>
            </w:r>
            <w:r>
              <w:rPr>
                <w:b/>
                <w:bCs/>
                <w:sz w:val="24"/>
              </w:rPr>
              <w:fldChar w:fldCharType="separate"/>
            </w:r>
            <w:r w:rsidR="00CF3060">
              <w:rPr>
                <w:b/>
                <w:bCs/>
                <w:noProof/>
              </w:rPr>
              <w:t>19</w:t>
            </w:r>
            <w:r>
              <w:rPr>
                <w:b/>
                <w:bCs/>
                <w:sz w:val="24"/>
              </w:rPr>
              <w:fldChar w:fldCharType="end"/>
            </w:r>
            <w:r>
              <w:rPr>
                <w:lang w:val="ja-JP"/>
              </w:rPr>
              <w:t xml:space="preserve"> / </w:t>
            </w:r>
            <w:r>
              <w:rPr>
                <w:b/>
                <w:bCs/>
                <w:sz w:val="24"/>
              </w:rPr>
              <w:fldChar w:fldCharType="begin"/>
            </w:r>
            <w:r>
              <w:rPr>
                <w:b/>
                <w:bCs/>
              </w:rPr>
              <w:instrText>NUMPAGES</w:instrText>
            </w:r>
            <w:r>
              <w:rPr>
                <w:b/>
                <w:bCs/>
                <w:sz w:val="24"/>
              </w:rPr>
              <w:fldChar w:fldCharType="separate"/>
            </w:r>
            <w:r w:rsidR="00CF3060">
              <w:rPr>
                <w:b/>
                <w:bCs/>
                <w:noProof/>
              </w:rPr>
              <w:t>19</w:t>
            </w:r>
            <w:r>
              <w:rPr>
                <w:b/>
                <w:bCs/>
                <w:sz w:val="24"/>
              </w:rPr>
              <w:fldChar w:fldCharType="end"/>
            </w:r>
          </w:p>
        </w:sdtContent>
      </w:sdt>
    </w:sdtContent>
  </w:sdt>
  <w:p w14:paraId="2EBE5A09" w14:textId="77777777" w:rsidR="00EA3B64" w:rsidRDefault="00EA3B6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11D6E" w14:textId="77777777" w:rsidR="00EA3B64" w:rsidRDefault="00EA3B64" w:rsidP="00EC1EE5">
      <w:r>
        <w:separator/>
      </w:r>
    </w:p>
  </w:footnote>
  <w:footnote w:type="continuationSeparator" w:id="0">
    <w:p w14:paraId="5075AB60" w14:textId="77777777" w:rsidR="00EA3B64" w:rsidRDefault="00EA3B64" w:rsidP="00EC1E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35326"/>
    <w:multiLevelType w:val="hybridMultilevel"/>
    <w:tmpl w:val="7F984FE2"/>
    <w:lvl w:ilvl="0" w:tplc="95F8BCFA">
      <w:start w:val="1"/>
      <w:numFmt w:val="decimal"/>
      <w:lvlText w:val="（%1）"/>
      <w:lvlJc w:val="left"/>
      <w:pPr>
        <w:tabs>
          <w:tab w:val="num" w:pos="720"/>
        </w:tabs>
        <w:ind w:left="720" w:hanging="7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 w15:restartNumberingAfterBreak="0">
    <w:nsid w:val="0BA61553"/>
    <w:multiLevelType w:val="hybridMultilevel"/>
    <w:tmpl w:val="6D98EBD0"/>
    <w:lvl w:ilvl="0" w:tplc="95F8BCFA">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DDC6515"/>
    <w:multiLevelType w:val="hybridMultilevel"/>
    <w:tmpl w:val="41048DC6"/>
    <w:lvl w:ilvl="0" w:tplc="86061DAE">
      <w:start w:val="1"/>
      <w:numFmt w:val="aiueoFullWidth"/>
      <w:lvlText w:val="%1"/>
      <w:lvlJc w:val="left"/>
      <w:pPr>
        <w:ind w:left="845" w:hanging="420"/>
      </w:pPr>
      <w:rPr>
        <w:rFonts w:ascii="Calibri" w:hAnsi="Calibri" w:hint="default"/>
      </w:rPr>
    </w:lvl>
    <w:lvl w:ilvl="1" w:tplc="04090017">
      <w:start w:val="1"/>
      <w:numFmt w:val="aiueoFullWidth"/>
      <w:lvlText w:val="(%2)"/>
      <w:lvlJc w:val="left"/>
      <w:pPr>
        <w:ind w:left="1265" w:hanging="420"/>
      </w:pPr>
    </w:lvl>
    <w:lvl w:ilvl="2" w:tplc="04090011">
      <w:start w:val="1"/>
      <w:numFmt w:val="decimalEnclosedCircle"/>
      <w:lvlText w:val="%3"/>
      <w:lvlJc w:val="left"/>
      <w:pPr>
        <w:ind w:left="1685" w:hanging="420"/>
      </w:pPr>
    </w:lvl>
    <w:lvl w:ilvl="3" w:tplc="0409000F">
      <w:start w:val="1"/>
      <w:numFmt w:val="decimal"/>
      <w:lvlText w:val="%4."/>
      <w:lvlJc w:val="left"/>
      <w:pPr>
        <w:ind w:left="2105" w:hanging="420"/>
      </w:pPr>
    </w:lvl>
    <w:lvl w:ilvl="4" w:tplc="04090017">
      <w:start w:val="1"/>
      <w:numFmt w:val="aiueoFullWidth"/>
      <w:lvlText w:val="(%5)"/>
      <w:lvlJc w:val="left"/>
      <w:pPr>
        <w:ind w:left="2525" w:hanging="420"/>
      </w:pPr>
    </w:lvl>
    <w:lvl w:ilvl="5" w:tplc="04090011">
      <w:start w:val="1"/>
      <w:numFmt w:val="decimalEnclosedCircle"/>
      <w:lvlText w:val="%6"/>
      <w:lvlJc w:val="left"/>
      <w:pPr>
        <w:ind w:left="2945" w:hanging="420"/>
      </w:pPr>
    </w:lvl>
    <w:lvl w:ilvl="6" w:tplc="0409000F">
      <w:start w:val="1"/>
      <w:numFmt w:val="decimal"/>
      <w:lvlText w:val="%7."/>
      <w:lvlJc w:val="left"/>
      <w:pPr>
        <w:ind w:left="3365" w:hanging="420"/>
      </w:pPr>
    </w:lvl>
    <w:lvl w:ilvl="7" w:tplc="04090017">
      <w:start w:val="1"/>
      <w:numFmt w:val="aiueoFullWidth"/>
      <w:lvlText w:val="(%8)"/>
      <w:lvlJc w:val="left"/>
      <w:pPr>
        <w:ind w:left="3785" w:hanging="420"/>
      </w:pPr>
    </w:lvl>
    <w:lvl w:ilvl="8" w:tplc="04090011">
      <w:start w:val="1"/>
      <w:numFmt w:val="decimalEnclosedCircle"/>
      <w:lvlText w:val="%9"/>
      <w:lvlJc w:val="left"/>
      <w:pPr>
        <w:ind w:left="4205" w:hanging="420"/>
      </w:pPr>
    </w:lvl>
  </w:abstractNum>
  <w:abstractNum w:abstractNumId="3" w15:restartNumberingAfterBreak="0">
    <w:nsid w:val="15B617A4"/>
    <w:multiLevelType w:val="hybridMultilevel"/>
    <w:tmpl w:val="0C22B5D4"/>
    <w:lvl w:ilvl="0" w:tplc="C91CB91C">
      <w:start w:val="1"/>
      <w:numFmt w:val="aiueoFullWidth"/>
      <w:lvlText w:val="%1"/>
      <w:lvlJc w:val="left"/>
      <w:pPr>
        <w:ind w:left="2262" w:hanging="420"/>
      </w:pPr>
      <w:rPr>
        <w:rFonts w:ascii="Calibri" w:hAnsi="Calibri" w:hint="default"/>
      </w:rPr>
    </w:lvl>
    <w:lvl w:ilvl="1" w:tplc="04090017">
      <w:start w:val="1"/>
      <w:numFmt w:val="aiueoFullWidth"/>
      <w:lvlText w:val="(%2)"/>
      <w:lvlJc w:val="left"/>
      <w:pPr>
        <w:ind w:left="2682" w:hanging="420"/>
      </w:pPr>
    </w:lvl>
    <w:lvl w:ilvl="2" w:tplc="04090011">
      <w:start w:val="1"/>
      <w:numFmt w:val="decimalEnclosedCircle"/>
      <w:lvlText w:val="%3"/>
      <w:lvlJc w:val="left"/>
      <w:pPr>
        <w:ind w:left="3102" w:hanging="420"/>
      </w:pPr>
    </w:lvl>
    <w:lvl w:ilvl="3" w:tplc="0409000F">
      <w:start w:val="1"/>
      <w:numFmt w:val="decimal"/>
      <w:lvlText w:val="%4."/>
      <w:lvlJc w:val="left"/>
      <w:pPr>
        <w:ind w:left="3522" w:hanging="420"/>
      </w:pPr>
    </w:lvl>
    <w:lvl w:ilvl="4" w:tplc="04090017">
      <w:start w:val="1"/>
      <w:numFmt w:val="aiueoFullWidth"/>
      <w:lvlText w:val="(%5)"/>
      <w:lvlJc w:val="left"/>
      <w:pPr>
        <w:ind w:left="3942" w:hanging="420"/>
      </w:pPr>
    </w:lvl>
    <w:lvl w:ilvl="5" w:tplc="04090011">
      <w:start w:val="1"/>
      <w:numFmt w:val="decimalEnclosedCircle"/>
      <w:lvlText w:val="%6"/>
      <w:lvlJc w:val="left"/>
      <w:pPr>
        <w:ind w:left="4362" w:hanging="420"/>
      </w:pPr>
    </w:lvl>
    <w:lvl w:ilvl="6" w:tplc="0409000F">
      <w:start w:val="1"/>
      <w:numFmt w:val="decimal"/>
      <w:lvlText w:val="%7."/>
      <w:lvlJc w:val="left"/>
      <w:pPr>
        <w:ind w:left="4782" w:hanging="420"/>
      </w:pPr>
    </w:lvl>
    <w:lvl w:ilvl="7" w:tplc="04090017">
      <w:start w:val="1"/>
      <w:numFmt w:val="aiueoFullWidth"/>
      <w:lvlText w:val="(%8)"/>
      <w:lvlJc w:val="left"/>
      <w:pPr>
        <w:ind w:left="5202" w:hanging="420"/>
      </w:pPr>
    </w:lvl>
    <w:lvl w:ilvl="8" w:tplc="04090011">
      <w:start w:val="1"/>
      <w:numFmt w:val="decimalEnclosedCircle"/>
      <w:lvlText w:val="%9"/>
      <w:lvlJc w:val="left"/>
      <w:pPr>
        <w:ind w:left="5622" w:hanging="420"/>
      </w:pPr>
    </w:lvl>
  </w:abstractNum>
  <w:abstractNum w:abstractNumId="4" w15:restartNumberingAfterBreak="0">
    <w:nsid w:val="15FA485C"/>
    <w:multiLevelType w:val="hybridMultilevel"/>
    <w:tmpl w:val="E84A2200"/>
    <w:lvl w:ilvl="0" w:tplc="C90E92DE">
      <w:start w:val="1"/>
      <w:numFmt w:val="decimal"/>
      <w:lvlText w:val="（%1）"/>
      <w:lvlJc w:val="left"/>
      <w:pPr>
        <w:tabs>
          <w:tab w:val="num" w:pos="720"/>
        </w:tabs>
        <w:ind w:left="720" w:hanging="7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5" w15:restartNumberingAfterBreak="0">
    <w:nsid w:val="1CAC1D24"/>
    <w:multiLevelType w:val="hybridMultilevel"/>
    <w:tmpl w:val="0284CD10"/>
    <w:lvl w:ilvl="0" w:tplc="1656514A">
      <w:start w:val="1"/>
      <w:numFmt w:val="decimalFullWidth"/>
      <w:lvlText w:val="（%1）"/>
      <w:lvlJc w:val="left"/>
      <w:pPr>
        <w:ind w:left="1120" w:hanging="72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6" w15:restartNumberingAfterBreak="0">
    <w:nsid w:val="1D4049D9"/>
    <w:multiLevelType w:val="hybridMultilevel"/>
    <w:tmpl w:val="B4C0C634"/>
    <w:lvl w:ilvl="0" w:tplc="7A42B4DA">
      <w:start w:val="1"/>
      <w:numFmt w:val="decimal"/>
      <w:lvlText w:val="(%1）"/>
      <w:lvlJc w:val="left"/>
      <w:pPr>
        <w:ind w:left="1120" w:hanging="72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7" w15:restartNumberingAfterBreak="0">
    <w:nsid w:val="1E805503"/>
    <w:multiLevelType w:val="hybridMultilevel"/>
    <w:tmpl w:val="21F89098"/>
    <w:lvl w:ilvl="0" w:tplc="95F8BCFA">
      <w:start w:val="1"/>
      <w:numFmt w:val="decimal"/>
      <w:lvlText w:val="（%1）"/>
      <w:lvlJc w:val="left"/>
      <w:pPr>
        <w:ind w:left="3822" w:hanging="420"/>
      </w:pPr>
    </w:lvl>
    <w:lvl w:ilvl="1" w:tplc="04090017">
      <w:start w:val="1"/>
      <w:numFmt w:val="aiueoFullWidth"/>
      <w:lvlText w:val="(%2)"/>
      <w:lvlJc w:val="left"/>
      <w:pPr>
        <w:ind w:left="2399" w:hanging="420"/>
      </w:pPr>
    </w:lvl>
    <w:lvl w:ilvl="2" w:tplc="04090011">
      <w:start w:val="1"/>
      <w:numFmt w:val="decimalEnclosedCircle"/>
      <w:lvlText w:val="%3"/>
      <w:lvlJc w:val="left"/>
      <w:pPr>
        <w:ind w:left="2819" w:hanging="420"/>
      </w:pPr>
    </w:lvl>
    <w:lvl w:ilvl="3" w:tplc="0409000F">
      <w:start w:val="1"/>
      <w:numFmt w:val="decimal"/>
      <w:lvlText w:val="%4."/>
      <w:lvlJc w:val="left"/>
      <w:pPr>
        <w:ind w:left="3239" w:hanging="420"/>
      </w:pPr>
    </w:lvl>
    <w:lvl w:ilvl="4" w:tplc="04090017">
      <w:start w:val="1"/>
      <w:numFmt w:val="aiueoFullWidth"/>
      <w:lvlText w:val="(%5)"/>
      <w:lvlJc w:val="left"/>
      <w:pPr>
        <w:ind w:left="3659" w:hanging="420"/>
      </w:pPr>
    </w:lvl>
    <w:lvl w:ilvl="5" w:tplc="04090011">
      <w:start w:val="1"/>
      <w:numFmt w:val="decimalEnclosedCircle"/>
      <w:lvlText w:val="%6"/>
      <w:lvlJc w:val="left"/>
      <w:pPr>
        <w:ind w:left="4079" w:hanging="420"/>
      </w:pPr>
    </w:lvl>
    <w:lvl w:ilvl="6" w:tplc="0409000F">
      <w:start w:val="1"/>
      <w:numFmt w:val="decimal"/>
      <w:lvlText w:val="%7."/>
      <w:lvlJc w:val="left"/>
      <w:pPr>
        <w:ind w:left="4499" w:hanging="420"/>
      </w:pPr>
    </w:lvl>
    <w:lvl w:ilvl="7" w:tplc="04090017">
      <w:start w:val="1"/>
      <w:numFmt w:val="aiueoFullWidth"/>
      <w:lvlText w:val="(%8)"/>
      <w:lvlJc w:val="left"/>
      <w:pPr>
        <w:ind w:left="4919" w:hanging="420"/>
      </w:pPr>
    </w:lvl>
    <w:lvl w:ilvl="8" w:tplc="04090011">
      <w:start w:val="1"/>
      <w:numFmt w:val="decimalEnclosedCircle"/>
      <w:lvlText w:val="%9"/>
      <w:lvlJc w:val="left"/>
      <w:pPr>
        <w:ind w:left="5339" w:hanging="420"/>
      </w:pPr>
    </w:lvl>
  </w:abstractNum>
  <w:abstractNum w:abstractNumId="8" w15:restartNumberingAfterBreak="0">
    <w:nsid w:val="2B4B2124"/>
    <w:multiLevelType w:val="hybridMultilevel"/>
    <w:tmpl w:val="46548A60"/>
    <w:lvl w:ilvl="0" w:tplc="86061DAE">
      <w:start w:val="1"/>
      <w:numFmt w:val="aiueoFullWidth"/>
      <w:lvlText w:val="%1"/>
      <w:lvlJc w:val="left"/>
      <w:pPr>
        <w:ind w:left="420" w:hanging="420"/>
      </w:pPr>
      <w:rPr>
        <w:rFonts w:ascii="Calibri" w:hAnsi="Calibri"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 w15:restartNumberingAfterBreak="0">
    <w:nsid w:val="2CF458EF"/>
    <w:multiLevelType w:val="hybridMultilevel"/>
    <w:tmpl w:val="4DECCDF2"/>
    <w:lvl w:ilvl="0" w:tplc="DFBCF0E0">
      <w:start w:val="1"/>
      <w:numFmt w:val="decimal"/>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10" w15:restartNumberingAfterBreak="0">
    <w:nsid w:val="31D14FCA"/>
    <w:multiLevelType w:val="hybridMultilevel"/>
    <w:tmpl w:val="A0ECF000"/>
    <w:lvl w:ilvl="0" w:tplc="95F8BCFA">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1" w15:restartNumberingAfterBreak="0">
    <w:nsid w:val="32AC2536"/>
    <w:multiLevelType w:val="hybridMultilevel"/>
    <w:tmpl w:val="0762AFD8"/>
    <w:lvl w:ilvl="0" w:tplc="B72A359C">
      <w:start w:val="1"/>
      <w:numFmt w:val="decimalFullWidth"/>
      <w:lvlText w:val="第%1章"/>
      <w:lvlJc w:val="left"/>
      <w:pPr>
        <w:ind w:left="1395" w:hanging="795"/>
      </w:pPr>
      <w:rPr>
        <w:rFonts w:hint="default"/>
      </w:rPr>
    </w:lvl>
    <w:lvl w:ilvl="1" w:tplc="04090017" w:tentative="1">
      <w:start w:val="1"/>
      <w:numFmt w:val="aiueoFullWidth"/>
      <w:lvlText w:val="(%2)"/>
      <w:lvlJc w:val="left"/>
      <w:pPr>
        <w:ind w:left="1440" w:hanging="420"/>
      </w:pPr>
    </w:lvl>
    <w:lvl w:ilvl="2" w:tplc="04090011" w:tentative="1">
      <w:start w:val="1"/>
      <w:numFmt w:val="decimalEnclosedCircle"/>
      <w:lvlText w:val="%3"/>
      <w:lvlJc w:val="left"/>
      <w:pPr>
        <w:ind w:left="1860" w:hanging="420"/>
      </w:pPr>
    </w:lvl>
    <w:lvl w:ilvl="3" w:tplc="0409000F" w:tentative="1">
      <w:start w:val="1"/>
      <w:numFmt w:val="decimal"/>
      <w:lvlText w:val="%4."/>
      <w:lvlJc w:val="left"/>
      <w:pPr>
        <w:ind w:left="2280" w:hanging="420"/>
      </w:pPr>
    </w:lvl>
    <w:lvl w:ilvl="4" w:tplc="04090017" w:tentative="1">
      <w:start w:val="1"/>
      <w:numFmt w:val="aiueoFullWidth"/>
      <w:lvlText w:val="(%5)"/>
      <w:lvlJc w:val="left"/>
      <w:pPr>
        <w:ind w:left="2700" w:hanging="420"/>
      </w:pPr>
    </w:lvl>
    <w:lvl w:ilvl="5" w:tplc="04090011" w:tentative="1">
      <w:start w:val="1"/>
      <w:numFmt w:val="decimalEnclosedCircle"/>
      <w:lvlText w:val="%6"/>
      <w:lvlJc w:val="left"/>
      <w:pPr>
        <w:ind w:left="3120" w:hanging="420"/>
      </w:pPr>
    </w:lvl>
    <w:lvl w:ilvl="6" w:tplc="0409000F" w:tentative="1">
      <w:start w:val="1"/>
      <w:numFmt w:val="decimal"/>
      <w:lvlText w:val="%7."/>
      <w:lvlJc w:val="left"/>
      <w:pPr>
        <w:ind w:left="3540" w:hanging="420"/>
      </w:pPr>
    </w:lvl>
    <w:lvl w:ilvl="7" w:tplc="04090017" w:tentative="1">
      <w:start w:val="1"/>
      <w:numFmt w:val="aiueoFullWidth"/>
      <w:lvlText w:val="(%8)"/>
      <w:lvlJc w:val="left"/>
      <w:pPr>
        <w:ind w:left="3960" w:hanging="420"/>
      </w:pPr>
    </w:lvl>
    <w:lvl w:ilvl="8" w:tplc="04090011" w:tentative="1">
      <w:start w:val="1"/>
      <w:numFmt w:val="decimalEnclosedCircle"/>
      <w:lvlText w:val="%9"/>
      <w:lvlJc w:val="left"/>
      <w:pPr>
        <w:ind w:left="4380" w:hanging="420"/>
      </w:pPr>
    </w:lvl>
  </w:abstractNum>
  <w:abstractNum w:abstractNumId="12" w15:restartNumberingAfterBreak="0">
    <w:nsid w:val="34753CCB"/>
    <w:multiLevelType w:val="hybridMultilevel"/>
    <w:tmpl w:val="313C3FF0"/>
    <w:lvl w:ilvl="0" w:tplc="0CFEBCA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5B403D1"/>
    <w:multiLevelType w:val="hybridMultilevel"/>
    <w:tmpl w:val="367ED566"/>
    <w:lvl w:ilvl="0" w:tplc="8AA6AE26">
      <w:start w:val="1"/>
      <w:numFmt w:val="decimal"/>
      <w:lvlText w:val="（%1）"/>
      <w:lvlJc w:val="left"/>
      <w:pPr>
        <w:tabs>
          <w:tab w:val="num" w:pos="720"/>
        </w:tabs>
        <w:ind w:left="720" w:hanging="7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4" w15:restartNumberingAfterBreak="0">
    <w:nsid w:val="36575B55"/>
    <w:multiLevelType w:val="hybridMultilevel"/>
    <w:tmpl w:val="C1CA15F0"/>
    <w:lvl w:ilvl="0" w:tplc="062AF836">
      <w:start w:val="1"/>
      <w:numFmt w:val="decimalFullWidth"/>
      <w:lvlText w:val="第%1条"/>
      <w:lvlJc w:val="left"/>
      <w:pPr>
        <w:ind w:left="795" w:hanging="79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79757CA"/>
    <w:multiLevelType w:val="hybridMultilevel"/>
    <w:tmpl w:val="58BE03C8"/>
    <w:lvl w:ilvl="0" w:tplc="D3225D5A">
      <w:start w:val="1"/>
      <w:numFmt w:val="decimal"/>
      <w:lvlText w:val="（%1）"/>
      <w:lvlJc w:val="left"/>
      <w:pPr>
        <w:tabs>
          <w:tab w:val="num" w:pos="720"/>
        </w:tabs>
        <w:ind w:left="720" w:hanging="720"/>
      </w:pPr>
      <w:rPr>
        <w:lang w:val="en-US"/>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6" w15:restartNumberingAfterBreak="0">
    <w:nsid w:val="43CD4885"/>
    <w:multiLevelType w:val="hybridMultilevel"/>
    <w:tmpl w:val="D6DA275A"/>
    <w:lvl w:ilvl="0" w:tplc="31B0A1DA">
      <w:start w:val="1"/>
      <w:numFmt w:val="decimal"/>
      <w:lvlText w:val="（%1）"/>
      <w:lvlJc w:val="left"/>
      <w:pPr>
        <w:tabs>
          <w:tab w:val="num" w:pos="720"/>
        </w:tabs>
        <w:ind w:left="720" w:hanging="720"/>
      </w:pPr>
      <w:rPr>
        <w:lang w:val="en-US"/>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7" w15:restartNumberingAfterBreak="0">
    <w:nsid w:val="45C67944"/>
    <w:multiLevelType w:val="hybridMultilevel"/>
    <w:tmpl w:val="FB28F0B4"/>
    <w:lvl w:ilvl="0" w:tplc="95F8BCFA">
      <w:start w:val="1"/>
      <w:numFmt w:val="decimal"/>
      <w:lvlText w:val="（%1）"/>
      <w:lvlJc w:val="left"/>
      <w:pPr>
        <w:tabs>
          <w:tab w:val="num" w:pos="720"/>
        </w:tabs>
        <w:ind w:left="720" w:hanging="7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8" w15:restartNumberingAfterBreak="0">
    <w:nsid w:val="4A402E82"/>
    <w:multiLevelType w:val="hybridMultilevel"/>
    <w:tmpl w:val="17C4FEC2"/>
    <w:lvl w:ilvl="0" w:tplc="B714F6DC">
      <w:start w:val="1"/>
      <w:numFmt w:val="decimal"/>
      <w:lvlText w:val="（%1）"/>
      <w:lvlJc w:val="left"/>
      <w:pPr>
        <w:tabs>
          <w:tab w:val="num" w:pos="720"/>
        </w:tabs>
        <w:ind w:left="720" w:hanging="720"/>
      </w:pPr>
      <w:rPr>
        <w:lang w:val="en-US"/>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9" w15:restartNumberingAfterBreak="0">
    <w:nsid w:val="52141A32"/>
    <w:multiLevelType w:val="hybridMultilevel"/>
    <w:tmpl w:val="D6F899A4"/>
    <w:lvl w:ilvl="0" w:tplc="95F8BCFA">
      <w:start w:val="1"/>
      <w:numFmt w:val="decimal"/>
      <w:lvlText w:val="（%1）"/>
      <w:lvlJc w:val="left"/>
      <w:pPr>
        <w:tabs>
          <w:tab w:val="num" w:pos="720"/>
        </w:tabs>
        <w:ind w:left="720" w:hanging="7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0" w15:restartNumberingAfterBreak="0">
    <w:nsid w:val="552403D8"/>
    <w:multiLevelType w:val="hybridMultilevel"/>
    <w:tmpl w:val="40BAA0D2"/>
    <w:lvl w:ilvl="0" w:tplc="46EA0742">
      <w:start w:val="1"/>
      <w:numFmt w:val="aiueoFullWidth"/>
      <w:lvlText w:val="%1"/>
      <w:lvlJc w:val="left"/>
      <w:pPr>
        <w:ind w:left="420" w:hanging="420"/>
      </w:pPr>
      <w:rPr>
        <w:rFonts w:ascii="Calibri" w:hAnsi="Calibri"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1" w15:restartNumberingAfterBreak="0">
    <w:nsid w:val="5B7309F2"/>
    <w:multiLevelType w:val="hybridMultilevel"/>
    <w:tmpl w:val="B1FA427A"/>
    <w:lvl w:ilvl="0" w:tplc="95F8BCFA">
      <w:start w:val="1"/>
      <w:numFmt w:val="decimal"/>
      <w:lvlText w:val="（%1）"/>
      <w:lvlJc w:val="left"/>
      <w:pPr>
        <w:tabs>
          <w:tab w:val="num" w:pos="720"/>
        </w:tabs>
        <w:ind w:left="720" w:hanging="720"/>
      </w:pPr>
      <w:rPr>
        <w:lang w:val="en-US"/>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2" w15:restartNumberingAfterBreak="0">
    <w:nsid w:val="724109F7"/>
    <w:multiLevelType w:val="hybridMultilevel"/>
    <w:tmpl w:val="0C22B5D4"/>
    <w:lvl w:ilvl="0" w:tplc="C91CB91C">
      <w:start w:val="1"/>
      <w:numFmt w:val="aiueoFullWidth"/>
      <w:lvlText w:val="%1"/>
      <w:lvlJc w:val="left"/>
      <w:pPr>
        <w:ind w:left="840" w:hanging="420"/>
      </w:pPr>
      <w:rPr>
        <w:rFonts w:ascii="Calibri" w:hAnsi="Calibri" w:hint="default"/>
      </w:r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23" w15:restartNumberingAfterBreak="0">
    <w:nsid w:val="7297493E"/>
    <w:multiLevelType w:val="hybridMultilevel"/>
    <w:tmpl w:val="06B4797A"/>
    <w:lvl w:ilvl="0" w:tplc="95F8BCFA">
      <w:start w:val="1"/>
      <w:numFmt w:val="decimal"/>
      <w:lvlText w:val="（%1）"/>
      <w:lvlJc w:val="left"/>
      <w:pPr>
        <w:tabs>
          <w:tab w:val="num" w:pos="720"/>
        </w:tabs>
        <w:ind w:left="720" w:hanging="7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4" w15:restartNumberingAfterBreak="0">
    <w:nsid w:val="773325DB"/>
    <w:multiLevelType w:val="hybridMultilevel"/>
    <w:tmpl w:val="FAA8B27A"/>
    <w:lvl w:ilvl="0" w:tplc="D3225D5A">
      <w:start w:val="1"/>
      <w:numFmt w:val="decimal"/>
      <w:lvlText w:val="（%1）"/>
      <w:lvlJc w:val="left"/>
      <w:pPr>
        <w:ind w:left="1837"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5" w15:restartNumberingAfterBreak="0">
    <w:nsid w:val="77B827FA"/>
    <w:multiLevelType w:val="hybridMultilevel"/>
    <w:tmpl w:val="DD0C9EB2"/>
    <w:lvl w:ilvl="0" w:tplc="C90E92DE">
      <w:start w:val="1"/>
      <w:numFmt w:val="decimal"/>
      <w:lvlText w:val="（%1）"/>
      <w:lvlJc w:val="left"/>
      <w:pPr>
        <w:tabs>
          <w:tab w:val="num" w:pos="720"/>
        </w:tabs>
        <w:ind w:left="720" w:hanging="7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6" w15:restartNumberingAfterBreak="0">
    <w:nsid w:val="7D1C769B"/>
    <w:multiLevelType w:val="hybridMultilevel"/>
    <w:tmpl w:val="22D0EC92"/>
    <w:lvl w:ilvl="0" w:tplc="95F8BCFA">
      <w:start w:val="1"/>
      <w:numFmt w:val="decimal"/>
      <w:lvlText w:val="（%1）"/>
      <w:lvlJc w:val="left"/>
      <w:pPr>
        <w:tabs>
          <w:tab w:val="num" w:pos="720"/>
        </w:tabs>
        <w:ind w:left="720" w:hanging="7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7" w15:restartNumberingAfterBreak="0">
    <w:nsid w:val="7F983EBF"/>
    <w:multiLevelType w:val="hybridMultilevel"/>
    <w:tmpl w:val="51163F86"/>
    <w:lvl w:ilvl="0" w:tplc="95F8BCFA">
      <w:start w:val="1"/>
      <w:numFmt w:val="decimal"/>
      <w:lvlText w:val="（%1）"/>
      <w:lvlJc w:val="left"/>
      <w:pPr>
        <w:tabs>
          <w:tab w:val="num" w:pos="720"/>
        </w:tabs>
        <w:ind w:left="720" w:hanging="7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4"/>
  </w:num>
  <w:num w:numId="24">
    <w:abstractNumId w:val="0"/>
  </w:num>
  <w:num w:numId="25">
    <w:abstractNumId w:val="17"/>
  </w:num>
  <w:num w:numId="26">
    <w:abstractNumId w:val="5"/>
  </w:num>
  <w:num w:numId="27">
    <w:abstractNumId w:val="6"/>
  </w:num>
  <w:num w:numId="28">
    <w:abstractNumId w:val="12"/>
  </w:num>
  <w:num w:numId="29">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4E4"/>
    <w:rsid w:val="000118B7"/>
    <w:rsid w:val="00016E1E"/>
    <w:rsid w:val="00021981"/>
    <w:rsid w:val="00040331"/>
    <w:rsid w:val="0007140B"/>
    <w:rsid w:val="0009653B"/>
    <w:rsid w:val="000A0791"/>
    <w:rsid w:val="000A34CE"/>
    <w:rsid w:val="000C5D84"/>
    <w:rsid w:val="000D0F43"/>
    <w:rsid w:val="000D1A99"/>
    <w:rsid w:val="000D278D"/>
    <w:rsid w:val="000D7016"/>
    <w:rsid w:val="000E3BDE"/>
    <w:rsid w:val="000F1095"/>
    <w:rsid w:val="000F3423"/>
    <w:rsid w:val="00107507"/>
    <w:rsid w:val="00110167"/>
    <w:rsid w:val="001169A4"/>
    <w:rsid w:val="00173032"/>
    <w:rsid w:val="0018742C"/>
    <w:rsid w:val="001932BF"/>
    <w:rsid w:val="001A05EB"/>
    <w:rsid w:val="001D77F2"/>
    <w:rsid w:val="001F7E51"/>
    <w:rsid w:val="001F7F1A"/>
    <w:rsid w:val="00236054"/>
    <w:rsid w:val="00237395"/>
    <w:rsid w:val="002511AB"/>
    <w:rsid w:val="002630DE"/>
    <w:rsid w:val="002811B7"/>
    <w:rsid w:val="002A4590"/>
    <w:rsid w:val="002A52C6"/>
    <w:rsid w:val="002C78F4"/>
    <w:rsid w:val="002F2036"/>
    <w:rsid w:val="002F38AA"/>
    <w:rsid w:val="00315DDA"/>
    <w:rsid w:val="00320F07"/>
    <w:rsid w:val="003446D3"/>
    <w:rsid w:val="00360BDD"/>
    <w:rsid w:val="003727E8"/>
    <w:rsid w:val="00381BF1"/>
    <w:rsid w:val="00386E0C"/>
    <w:rsid w:val="00394031"/>
    <w:rsid w:val="00395A90"/>
    <w:rsid w:val="003A1490"/>
    <w:rsid w:val="003A51EB"/>
    <w:rsid w:val="003B1B15"/>
    <w:rsid w:val="003B76AB"/>
    <w:rsid w:val="003C206B"/>
    <w:rsid w:val="003E5895"/>
    <w:rsid w:val="003E58C6"/>
    <w:rsid w:val="004027DD"/>
    <w:rsid w:val="00426144"/>
    <w:rsid w:val="00426ADD"/>
    <w:rsid w:val="00440C7D"/>
    <w:rsid w:val="00453F77"/>
    <w:rsid w:val="00460741"/>
    <w:rsid w:val="00464E4B"/>
    <w:rsid w:val="004B053F"/>
    <w:rsid w:val="004C1432"/>
    <w:rsid w:val="004C4E52"/>
    <w:rsid w:val="004D6348"/>
    <w:rsid w:val="004F238C"/>
    <w:rsid w:val="00502EA3"/>
    <w:rsid w:val="00532FAA"/>
    <w:rsid w:val="00546FD7"/>
    <w:rsid w:val="00577B31"/>
    <w:rsid w:val="0059580C"/>
    <w:rsid w:val="00596406"/>
    <w:rsid w:val="005B68FC"/>
    <w:rsid w:val="005E1590"/>
    <w:rsid w:val="005E2BBA"/>
    <w:rsid w:val="005F31A0"/>
    <w:rsid w:val="006002FA"/>
    <w:rsid w:val="00602903"/>
    <w:rsid w:val="00603CBF"/>
    <w:rsid w:val="006125DC"/>
    <w:rsid w:val="00623BDC"/>
    <w:rsid w:val="0062431F"/>
    <w:rsid w:val="0065388B"/>
    <w:rsid w:val="006540D7"/>
    <w:rsid w:val="006765F1"/>
    <w:rsid w:val="00677BDC"/>
    <w:rsid w:val="006D3FD7"/>
    <w:rsid w:val="006D60A5"/>
    <w:rsid w:val="006D711F"/>
    <w:rsid w:val="006F147D"/>
    <w:rsid w:val="006F75D5"/>
    <w:rsid w:val="00702763"/>
    <w:rsid w:val="00707B02"/>
    <w:rsid w:val="00717818"/>
    <w:rsid w:val="00730527"/>
    <w:rsid w:val="00731991"/>
    <w:rsid w:val="007515D2"/>
    <w:rsid w:val="007867C8"/>
    <w:rsid w:val="00786AF2"/>
    <w:rsid w:val="007D0552"/>
    <w:rsid w:val="007E5579"/>
    <w:rsid w:val="00811911"/>
    <w:rsid w:val="00825F0C"/>
    <w:rsid w:val="00855322"/>
    <w:rsid w:val="008774E4"/>
    <w:rsid w:val="00890E97"/>
    <w:rsid w:val="00915D62"/>
    <w:rsid w:val="00933FA9"/>
    <w:rsid w:val="009803A6"/>
    <w:rsid w:val="00982DAB"/>
    <w:rsid w:val="009A27F1"/>
    <w:rsid w:val="009A42CF"/>
    <w:rsid w:val="009C2886"/>
    <w:rsid w:val="009D1C62"/>
    <w:rsid w:val="009D5BAB"/>
    <w:rsid w:val="009F0BBE"/>
    <w:rsid w:val="00A011B8"/>
    <w:rsid w:val="00A1158D"/>
    <w:rsid w:val="00A82A76"/>
    <w:rsid w:val="00A840C5"/>
    <w:rsid w:val="00A84F13"/>
    <w:rsid w:val="00A854C9"/>
    <w:rsid w:val="00A87E17"/>
    <w:rsid w:val="00A9074F"/>
    <w:rsid w:val="00AA06F4"/>
    <w:rsid w:val="00AC490F"/>
    <w:rsid w:val="00AD6A14"/>
    <w:rsid w:val="00AE14EB"/>
    <w:rsid w:val="00AE1E8A"/>
    <w:rsid w:val="00AE7E8E"/>
    <w:rsid w:val="00B25E62"/>
    <w:rsid w:val="00B33F74"/>
    <w:rsid w:val="00B37113"/>
    <w:rsid w:val="00B61BD2"/>
    <w:rsid w:val="00B61D8E"/>
    <w:rsid w:val="00B7024C"/>
    <w:rsid w:val="00BB3806"/>
    <w:rsid w:val="00BF49EC"/>
    <w:rsid w:val="00C21CDD"/>
    <w:rsid w:val="00C30D72"/>
    <w:rsid w:val="00C65288"/>
    <w:rsid w:val="00C94B0C"/>
    <w:rsid w:val="00CC04B7"/>
    <w:rsid w:val="00CC18B3"/>
    <w:rsid w:val="00CD46D0"/>
    <w:rsid w:val="00CF117E"/>
    <w:rsid w:val="00CF3060"/>
    <w:rsid w:val="00D41FDD"/>
    <w:rsid w:val="00D70B11"/>
    <w:rsid w:val="00D82304"/>
    <w:rsid w:val="00D85152"/>
    <w:rsid w:val="00DB143E"/>
    <w:rsid w:val="00DB3B88"/>
    <w:rsid w:val="00DD3662"/>
    <w:rsid w:val="00DE73A3"/>
    <w:rsid w:val="00DF0E14"/>
    <w:rsid w:val="00E021B5"/>
    <w:rsid w:val="00E06831"/>
    <w:rsid w:val="00E30623"/>
    <w:rsid w:val="00E40333"/>
    <w:rsid w:val="00E45AEF"/>
    <w:rsid w:val="00E57170"/>
    <w:rsid w:val="00E60832"/>
    <w:rsid w:val="00E64648"/>
    <w:rsid w:val="00E6472E"/>
    <w:rsid w:val="00E70EB3"/>
    <w:rsid w:val="00E9160D"/>
    <w:rsid w:val="00E95EC6"/>
    <w:rsid w:val="00EA3B64"/>
    <w:rsid w:val="00EB40B5"/>
    <w:rsid w:val="00EC1EE5"/>
    <w:rsid w:val="00EC4246"/>
    <w:rsid w:val="00EE06EB"/>
    <w:rsid w:val="00F22A7F"/>
    <w:rsid w:val="00F2369A"/>
    <w:rsid w:val="00F53199"/>
    <w:rsid w:val="00F573E6"/>
    <w:rsid w:val="00F57F27"/>
    <w:rsid w:val="00F6055A"/>
    <w:rsid w:val="00F6760E"/>
    <w:rsid w:val="00F677ED"/>
    <w:rsid w:val="00F91238"/>
    <w:rsid w:val="00F936F8"/>
    <w:rsid w:val="00FA5443"/>
    <w:rsid w:val="00FB6E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9633">
      <v:textbox inset="5.85pt,.7pt,5.85pt,.7pt"/>
    </o:shapedefaults>
    <o:shapelayout v:ext="edit">
      <o:idmap v:ext="edit" data="1"/>
    </o:shapelayout>
  </w:shapeDefaults>
  <w:decimalSymbol w:val="."/>
  <w:listSeparator w:val=","/>
  <w14:docId w14:val="525FD9E0"/>
  <w15:docId w15:val="{99D175FB-6ABE-4696-AE08-B9B6BFA4B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4246"/>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AA06F4"/>
    <w:rPr>
      <w:rFonts w:ascii="ＭＳ 明朝" w:hAnsi="Courier New" w:cs="Courier New"/>
      <w:szCs w:val="21"/>
    </w:rPr>
  </w:style>
  <w:style w:type="character" w:customStyle="1" w:styleId="a4">
    <w:name w:val="書式なし (文字)"/>
    <w:basedOn w:val="a0"/>
    <w:link w:val="a3"/>
    <w:rsid w:val="00AA06F4"/>
    <w:rPr>
      <w:rFonts w:ascii="ＭＳ 明朝" w:eastAsia="ＭＳ 明朝" w:hAnsi="Courier New" w:cs="Courier New"/>
      <w:szCs w:val="21"/>
    </w:rPr>
  </w:style>
  <w:style w:type="paragraph" w:styleId="a5">
    <w:name w:val="header"/>
    <w:basedOn w:val="a"/>
    <w:link w:val="a6"/>
    <w:uiPriority w:val="99"/>
    <w:unhideWhenUsed/>
    <w:rsid w:val="00EC1EE5"/>
    <w:pPr>
      <w:tabs>
        <w:tab w:val="center" w:pos="4252"/>
        <w:tab w:val="right" w:pos="8504"/>
      </w:tabs>
      <w:snapToGrid w:val="0"/>
    </w:pPr>
  </w:style>
  <w:style w:type="character" w:customStyle="1" w:styleId="a6">
    <w:name w:val="ヘッダー (文字)"/>
    <w:basedOn w:val="a0"/>
    <w:link w:val="a5"/>
    <w:uiPriority w:val="99"/>
    <w:rsid w:val="00EC1EE5"/>
  </w:style>
  <w:style w:type="paragraph" w:styleId="a7">
    <w:name w:val="footer"/>
    <w:basedOn w:val="a"/>
    <w:link w:val="a8"/>
    <w:uiPriority w:val="99"/>
    <w:unhideWhenUsed/>
    <w:rsid w:val="00EC1EE5"/>
    <w:pPr>
      <w:tabs>
        <w:tab w:val="center" w:pos="4252"/>
        <w:tab w:val="right" w:pos="8504"/>
      </w:tabs>
      <w:snapToGrid w:val="0"/>
    </w:pPr>
  </w:style>
  <w:style w:type="character" w:customStyle="1" w:styleId="a8">
    <w:name w:val="フッター (文字)"/>
    <w:basedOn w:val="a0"/>
    <w:link w:val="a7"/>
    <w:uiPriority w:val="99"/>
    <w:rsid w:val="00EC1EE5"/>
  </w:style>
  <w:style w:type="character" w:styleId="a9">
    <w:name w:val="annotation reference"/>
    <w:semiHidden/>
    <w:rsid w:val="002A4590"/>
    <w:rPr>
      <w:sz w:val="18"/>
      <w:szCs w:val="18"/>
    </w:rPr>
  </w:style>
  <w:style w:type="paragraph" w:styleId="aa">
    <w:name w:val="annotation text"/>
    <w:basedOn w:val="a"/>
    <w:link w:val="ab"/>
    <w:semiHidden/>
    <w:rsid w:val="002A4590"/>
    <w:pPr>
      <w:jc w:val="left"/>
    </w:pPr>
  </w:style>
  <w:style w:type="character" w:customStyle="1" w:styleId="ab">
    <w:name w:val="コメント文字列 (文字)"/>
    <w:basedOn w:val="a0"/>
    <w:link w:val="aa"/>
    <w:semiHidden/>
    <w:rsid w:val="002A4590"/>
    <w:rPr>
      <w:rFonts w:ascii="Century" w:eastAsia="ＭＳ 明朝" w:hAnsi="Century" w:cs="Times New Roman"/>
      <w:szCs w:val="24"/>
    </w:rPr>
  </w:style>
  <w:style w:type="paragraph" w:styleId="ac">
    <w:name w:val="Balloon Text"/>
    <w:basedOn w:val="a"/>
    <w:link w:val="ad"/>
    <w:uiPriority w:val="99"/>
    <w:semiHidden/>
    <w:unhideWhenUsed/>
    <w:rsid w:val="007515D2"/>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7515D2"/>
    <w:rPr>
      <w:rFonts w:asciiTheme="majorHAnsi" w:eastAsiaTheme="majorEastAsia" w:hAnsiTheme="majorHAnsi" w:cstheme="majorBidi"/>
      <w:sz w:val="18"/>
      <w:szCs w:val="18"/>
    </w:rPr>
  </w:style>
  <w:style w:type="paragraph" w:styleId="ae">
    <w:name w:val="annotation subject"/>
    <w:basedOn w:val="aa"/>
    <w:next w:val="aa"/>
    <w:link w:val="af"/>
    <w:uiPriority w:val="99"/>
    <w:semiHidden/>
    <w:unhideWhenUsed/>
    <w:rsid w:val="00D82304"/>
    <w:rPr>
      <w:b/>
      <w:bCs/>
    </w:rPr>
  </w:style>
  <w:style w:type="character" w:customStyle="1" w:styleId="af">
    <w:name w:val="コメント内容 (文字)"/>
    <w:basedOn w:val="ab"/>
    <w:link w:val="ae"/>
    <w:uiPriority w:val="99"/>
    <w:semiHidden/>
    <w:rsid w:val="00D82304"/>
    <w:rPr>
      <w:rFonts w:ascii="Century" w:eastAsia="ＭＳ 明朝" w:hAnsi="Century" w:cs="Times New Roman"/>
      <w:b/>
      <w:bCs/>
      <w:szCs w:val="24"/>
    </w:rPr>
  </w:style>
  <w:style w:type="paragraph" w:styleId="af0">
    <w:name w:val="Revision"/>
    <w:hidden/>
    <w:uiPriority w:val="99"/>
    <w:semiHidden/>
    <w:rsid w:val="00464E4B"/>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935300">
      <w:bodyDiv w:val="1"/>
      <w:marLeft w:val="0"/>
      <w:marRight w:val="0"/>
      <w:marTop w:val="0"/>
      <w:marBottom w:val="0"/>
      <w:divBdr>
        <w:top w:val="none" w:sz="0" w:space="0" w:color="auto"/>
        <w:left w:val="none" w:sz="0" w:space="0" w:color="auto"/>
        <w:bottom w:val="none" w:sz="0" w:space="0" w:color="auto"/>
        <w:right w:val="none" w:sz="0" w:space="0" w:color="auto"/>
      </w:divBdr>
    </w:div>
    <w:div w:id="303855799">
      <w:bodyDiv w:val="1"/>
      <w:marLeft w:val="0"/>
      <w:marRight w:val="0"/>
      <w:marTop w:val="0"/>
      <w:marBottom w:val="0"/>
      <w:divBdr>
        <w:top w:val="none" w:sz="0" w:space="0" w:color="auto"/>
        <w:left w:val="none" w:sz="0" w:space="0" w:color="auto"/>
        <w:bottom w:val="none" w:sz="0" w:space="0" w:color="auto"/>
        <w:right w:val="none" w:sz="0" w:space="0" w:color="auto"/>
      </w:divBdr>
    </w:div>
    <w:div w:id="345913217">
      <w:bodyDiv w:val="1"/>
      <w:marLeft w:val="0"/>
      <w:marRight w:val="0"/>
      <w:marTop w:val="0"/>
      <w:marBottom w:val="0"/>
      <w:divBdr>
        <w:top w:val="none" w:sz="0" w:space="0" w:color="auto"/>
        <w:left w:val="none" w:sz="0" w:space="0" w:color="auto"/>
        <w:bottom w:val="none" w:sz="0" w:space="0" w:color="auto"/>
        <w:right w:val="none" w:sz="0" w:space="0" w:color="auto"/>
      </w:divBdr>
    </w:div>
    <w:div w:id="545217663">
      <w:bodyDiv w:val="1"/>
      <w:marLeft w:val="0"/>
      <w:marRight w:val="0"/>
      <w:marTop w:val="0"/>
      <w:marBottom w:val="0"/>
      <w:divBdr>
        <w:top w:val="none" w:sz="0" w:space="0" w:color="auto"/>
        <w:left w:val="none" w:sz="0" w:space="0" w:color="auto"/>
        <w:bottom w:val="none" w:sz="0" w:space="0" w:color="auto"/>
        <w:right w:val="none" w:sz="0" w:space="0" w:color="auto"/>
      </w:divBdr>
    </w:div>
    <w:div w:id="632253599">
      <w:bodyDiv w:val="1"/>
      <w:marLeft w:val="0"/>
      <w:marRight w:val="0"/>
      <w:marTop w:val="0"/>
      <w:marBottom w:val="0"/>
      <w:divBdr>
        <w:top w:val="none" w:sz="0" w:space="0" w:color="auto"/>
        <w:left w:val="none" w:sz="0" w:space="0" w:color="auto"/>
        <w:bottom w:val="none" w:sz="0" w:space="0" w:color="auto"/>
        <w:right w:val="none" w:sz="0" w:space="0" w:color="auto"/>
      </w:divBdr>
    </w:div>
    <w:div w:id="645163315">
      <w:bodyDiv w:val="1"/>
      <w:marLeft w:val="0"/>
      <w:marRight w:val="0"/>
      <w:marTop w:val="0"/>
      <w:marBottom w:val="0"/>
      <w:divBdr>
        <w:top w:val="none" w:sz="0" w:space="0" w:color="auto"/>
        <w:left w:val="none" w:sz="0" w:space="0" w:color="auto"/>
        <w:bottom w:val="none" w:sz="0" w:space="0" w:color="auto"/>
        <w:right w:val="none" w:sz="0" w:space="0" w:color="auto"/>
      </w:divBdr>
    </w:div>
    <w:div w:id="887955413">
      <w:bodyDiv w:val="1"/>
      <w:marLeft w:val="0"/>
      <w:marRight w:val="0"/>
      <w:marTop w:val="0"/>
      <w:marBottom w:val="0"/>
      <w:divBdr>
        <w:top w:val="none" w:sz="0" w:space="0" w:color="auto"/>
        <w:left w:val="none" w:sz="0" w:space="0" w:color="auto"/>
        <w:bottom w:val="none" w:sz="0" w:space="0" w:color="auto"/>
        <w:right w:val="none" w:sz="0" w:space="0" w:color="auto"/>
      </w:divBdr>
    </w:div>
    <w:div w:id="908882764">
      <w:bodyDiv w:val="1"/>
      <w:marLeft w:val="0"/>
      <w:marRight w:val="0"/>
      <w:marTop w:val="0"/>
      <w:marBottom w:val="0"/>
      <w:divBdr>
        <w:top w:val="none" w:sz="0" w:space="0" w:color="auto"/>
        <w:left w:val="none" w:sz="0" w:space="0" w:color="auto"/>
        <w:bottom w:val="none" w:sz="0" w:space="0" w:color="auto"/>
        <w:right w:val="none" w:sz="0" w:space="0" w:color="auto"/>
      </w:divBdr>
    </w:div>
    <w:div w:id="977497662">
      <w:bodyDiv w:val="1"/>
      <w:marLeft w:val="0"/>
      <w:marRight w:val="0"/>
      <w:marTop w:val="0"/>
      <w:marBottom w:val="0"/>
      <w:divBdr>
        <w:top w:val="none" w:sz="0" w:space="0" w:color="auto"/>
        <w:left w:val="none" w:sz="0" w:space="0" w:color="auto"/>
        <w:bottom w:val="none" w:sz="0" w:space="0" w:color="auto"/>
        <w:right w:val="none" w:sz="0" w:space="0" w:color="auto"/>
      </w:divBdr>
    </w:div>
    <w:div w:id="1112939847">
      <w:bodyDiv w:val="1"/>
      <w:marLeft w:val="0"/>
      <w:marRight w:val="0"/>
      <w:marTop w:val="0"/>
      <w:marBottom w:val="0"/>
      <w:divBdr>
        <w:top w:val="none" w:sz="0" w:space="0" w:color="auto"/>
        <w:left w:val="none" w:sz="0" w:space="0" w:color="auto"/>
        <w:bottom w:val="none" w:sz="0" w:space="0" w:color="auto"/>
        <w:right w:val="none" w:sz="0" w:space="0" w:color="auto"/>
      </w:divBdr>
    </w:div>
    <w:div w:id="1342658066">
      <w:bodyDiv w:val="1"/>
      <w:marLeft w:val="0"/>
      <w:marRight w:val="0"/>
      <w:marTop w:val="0"/>
      <w:marBottom w:val="0"/>
      <w:divBdr>
        <w:top w:val="none" w:sz="0" w:space="0" w:color="auto"/>
        <w:left w:val="none" w:sz="0" w:space="0" w:color="auto"/>
        <w:bottom w:val="none" w:sz="0" w:space="0" w:color="auto"/>
        <w:right w:val="none" w:sz="0" w:space="0" w:color="auto"/>
      </w:divBdr>
    </w:div>
    <w:div w:id="1477913818">
      <w:bodyDiv w:val="1"/>
      <w:marLeft w:val="0"/>
      <w:marRight w:val="0"/>
      <w:marTop w:val="0"/>
      <w:marBottom w:val="0"/>
      <w:divBdr>
        <w:top w:val="none" w:sz="0" w:space="0" w:color="auto"/>
        <w:left w:val="none" w:sz="0" w:space="0" w:color="auto"/>
        <w:bottom w:val="none" w:sz="0" w:space="0" w:color="auto"/>
        <w:right w:val="none" w:sz="0" w:space="0" w:color="auto"/>
      </w:divBdr>
    </w:div>
    <w:div w:id="1591307175">
      <w:bodyDiv w:val="1"/>
      <w:marLeft w:val="0"/>
      <w:marRight w:val="0"/>
      <w:marTop w:val="0"/>
      <w:marBottom w:val="0"/>
      <w:divBdr>
        <w:top w:val="none" w:sz="0" w:space="0" w:color="auto"/>
        <w:left w:val="none" w:sz="0" w:space="0" w:color="auto"/>
        <w:bottom w:val="none" w:sz="0" w:space="0" w:color="auto"/>
        <w:right w:val="none" w:sz="0" w:space="0" w:color="auto"/>
      </w:divBdr>
    </w:div>
    <w:div w:id="1710563978">
      <w:bodyDiv w:val="1"/>
      <w:marLeft w:val="0"/>
      <w:marRight w:val="0"/>
      <w:marTop w:val="0"/>
      <w:marBottom w:val="0"/>
      <w:divBdr>
        <w:top w:val="none" w:sz="0" w:space="0" w:color="auto"/>
        <w:left w:val="none" w:sz="0" w:space="0" w:color="auto"/>
        <w:bottom w:val="none" w:sz="0" w:space="0" w:color="auto"/>
        <w:right w:val="none" w:sz="0" w:space="0" w:color="auto"/>
      </w:divBdr>
    </w:div>
    <w:div w:id="1724254748">
      <w:bodyDiv w:val="1"/>
      <w:marLeft w:val="0"/>
      <w:marRight w:val="0"/>
      <w:marTop w:val="0"/>
      <w:marBottom w:val="0"/>
      <w:divBdr>
        <w:top w:val="none" w:sz="0" w:space="0" w:color="auto"/>
        <w:left w:val="none" w:sz="0" w:space="0" w:color="auto"/>
        <w:bottom w:val="none" w:sz="0" w:space="0" w:color="auto"/>
        <w:right w:val="none" w:sz="0" w:space="0" w:color="auto"/>
      </w:divBdr>
    </w:div>
    <w:div w:id="1777097080">
      <w:bodyDiv w:val="1"/>
      <w:marLeft w:val="0"/>
      <w:marRight w:val="0"/>
      <w:marTop w:val="0"/>
      <w:marBottom w:val="0"/>
      <w:divBdr>
        <w:top w:val="none" w:sz="0" w:space="0" w:color="auto"/>
        <w:left w:val="none" w:sz="0" w:space="0" w:color="auto"/>
        <w:bottom w:val="none" w:sz="0" w:space="0" w:color="auto"/>
        <w:right w:val="none" w:sz="0" w:space="0" w:color="auto"/>
      </w:divBdr>
    </w:div>
    <w:div w:id="1783651534">
      <w:bodyDiv w:val="1"/>
      <w:marLeft w:val="0"/>
      <w:marRight w:val="0"/>
      <w:marTop w:val="0"/>
      <w:marBottom w:val="0"/>
      <w:divBdr>
        <w:top w:val="none" w:sz="0" w:space="0" w:color="auto"/>
        <w:left w:val="none" w:sz="0" w:space="0" w:color="auto"/>
        <w:bottom w:val="none" w:sz="0" w:space="0" w:color="auto"/>
        <w:right w:val="none" w:sz="0" w:space="0" w:color="auto"/>
      </w:divBdr>
    </w:div>
    <w:div w:id="1874880845">
      <w:bodyDiv w:val="1"/>
      <w:marLeft w:val="0"/>
      <w:marRight w:val="0"/>
      <w:marTop w:val="0"/>
      <w:marBottom w:val="0"/>
      <w:divBdr>
        <w:top w:val="none" w:sz="0" w:space="0" w:color="auto"/>
        <w:left w:val="none" w:sz="0" w:space="0" w:color="auto"/>
        <w:bottom w:val="none" w:sz="0" w:space="0" w:color="auto"/>
        <w:right w:val="none" w:sz="0" w:space="0" w:color="auto"/>
      </w:divBdr>
    </w:div>
    <w:div w:id="1904025856">
      <w:bodyDiv w:val="1"/>
      <w:marLeft w:val="0"/>
      <w:marRight w:val="0"/>
      <w:marTop w:val="0"/>
      <w:marBottom w:val="0"/>
      <w:divBdr>
        <w:top w:val="none" w:sz="0" w:space="0" w:color="auto"/>
        <w:left w:val="none" w:sz="0" w:space="0" w:color="auto"/>
        <w:bottom w:val="none" w:sz="0" w:space="0" w:color="auto"/>
        <w:right w:val="none" w:sz="0" w:space="0" w:color="auto"/>
      </w:divBdr>
    </w:div>
    <w:div w:id="1952710811">
      <w:bodyDiv w:val="1"/>
      <w:marLeft w:val="0"/>
      <w:marRight w:val="0"/>
      <w:marTop w:val="0"/>
      <w:marBottom w:val="0"/>
      <w:divBdr>
        <w:top w:val="none" w:sz="0" w:space="0" w:color="auto"/>
        <w:left w:val="none" w:sz="0" w:space="0" w:color="auto"/>
        <w:bottom w:val="none" w:sz="0" w:space="0" w:color="auto"/>
        <w:right w:val="none" w:sz="0" w:space="0" w:color="auto"/>
      </w:divBdr>
    </w:div>
    <w:div w:id="2014912589">
      <w:bodyDiv w:val="1"/>
      <w:marLeft w:val="0"/>
      <w:marRight w:val="0"/>
      <w:marTop w:val="0"/>
      <w:marBottom w:val="0"/>
      <w:divBdr>
        <w:top w:val="none" w:sz="0" w:space="0" w:color="auto"/>
        <w:left w:val="none" w:sz="0" w:space="0" w:color="auto"/>
        <w:bottom w:val="none" w:sz="0" w:space="0" w:color="auto"/>
        <w:right w:val="none" w:sz="0" w:space="0" w:color="auto"/>
      </w:divBdr>
    </w:div>
    <w:div w:id="2016614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A1C3F-DF51-4AEF-8F56-BCB4E811E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1784</TotalTime>
  <Pages>19</Pages>
  <Words>3047</Words>
  <Characters>17368</Characters>
  <Application>Microsoft Office Word</Application>
  <DocSecurity>0</DocSecurity>
  <Lines>144</Lines>
  <Paragraphs>40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長岡</dc:creator>
  <cp:keywords/>
  <dc:description/>
  <cp:lastModifiedBy>Nishioka.A(Saishun)</cp:lastModifiedBy>
  <cp:revision>35</cp:revision>
  <cp:lastPrinted>2023-03-07T01:40:00Z</cp:lastPrinted>
  <dcterms:created xsi:type="dcterms:W3CDTF">2022-12-06T00:16:00Z</dcterms:created>
  <dcterms:modified xsi:type="dcterms:W3CDTF">2023-04-14T00:33:00Z</dcterms:modified>
</cp:coreProperties>
</file>